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5A69" w14:textId="77777777" w:rsidR="00B11D4C" w:rsidRPr="00422D2C" w:rsidRDefault="00B11D4C" w:rsidP="00B11D4C">
      <w:pPr>
        <w:pStyle w:val="Heading1a"/>
        <w:keepNext w:val="0"/>
        <w:keepLines w:val="0"/>
        <w:tabs>
          <w:tab w:val="clear" w:pos="-720"/>
        </w:tabs>
        <w:suppressAutoHyphens w:val="0"/>
        <w:rPr>
          <w:rFonts w:ascii="Garamond" w:hAnsi="Garamond"/>
          <w:noProof/>
          <w:sz w:val="28"/>
          <w:szCs w:val="28"/>
        </w:rPr>
      </w:pPr>
      <w:r w:rsidRPr="00422D2C">
        <w:rPr>
          <w:rFonts w:ascii="Garamond" w:hAnsi="Garamond"/>
          <w:b w:val="0"/>
          <w:noProof/>
          <w:sz w:val="28"/>
          <w:szCs w:val="28"/>
        </w:rPr>
        <w:drawing>
          <wp:anchor distT="0" distB="0" distL="114300" distR="114300" simplePos="0" relativeHeight="251659264" behindDoc="0" locked="0" layoutInCell="1" allowOverlap="1" wp14:anchorId="73E72507" wp14:editId="0584628D">
            <wp:simplePos x="0" y="0"/>
            <wp:positionH relativeFrom="column">
              <wp:posOffset>-215900</wp:posOffset>
            </wp:positionH>
            <wp:positionV relativeFrom="paragraph">
              <wp:posOffset>-182880</wp:posOffset>
            </wp:positionV>
            <wp:extent cx="1016000" cy="982980"/>
            <wp:effectExtent l="0" t="0" r="0" b="7620"/>
            <wp:wrapTight wrapText="bothSides">
              <wp:wrapPolygon edited="0">
                <wp:start x="0" y="0"/>
                <wp:lineTo x="0" y="21209"/>
                <wp:lineTo x="21060" y="2120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0288" behindDoc="0" locked="0" layoutInCell="1" allowOverlap="1" wp14:anchorId="42C56901" wp14:editId="2A5A2488">
            <wp:simplePos x="0" y="0"/>
            <wp:positionH relativeFrom="column">
              <wp:posOffset>4914900</wp:posOffset>
            </wp:positionH>
            <wp:positionV relativeFrom="paragraph">
              <wp:posOffset>-34290</wp:posOffset>
            </wp:positionV>
            <wp:extent cx="1371600" cy="720090"/>
            <wp:effectExtent l="0" t="0" r="0" b="0"/>
            <wp:wrapTight wrapText="bothSides">
              <wp:wrapPolygon edited="0">
                <wp:start x="0" y="0"/>
                <wp:lineTo x="0" y="20571"/>
                <wp:lineTo x="21200" y="20571"/>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8"/>
          <w:szCs w:val="28"/>
        </w:rPr>
        <w:t xml:space="preserve">  </w:t>
      </w:r>
      <w:r w:rsidRPr="00422D2C">
        <w:rPr>
          <w:rFonts w:ascii="Garamond" w:hAnsi="Garamond"/>
          <w:sz w:val="28"/>
          <w:szCs w:val="28"/>
        </w:rPr>
        <w:t xml:space="preserve">Republic </w:t>
      </w:r>
      <w:r w:rsidRPr="00422D2C">
        <w:rPr>
          <w:rFonts w:ascii="Garamond" w:hAnsi="Garamond"/>
          <w:b w:val="0"/>
          <w:sz w:val="28"/>
          <w:szCs w:val="28"/>
        </w:rPr>
        <w:t>of</w:t>
      </w:r>
      <w:r w:rsidRPr="00422D2C">
        <w:rPr>
          <w:rFonts w:ascii="Garamond" w:hAnsi="Garamond"/>
          <w:sz w:val="28"/>
          <w:szCs w:val="28"/>
        </w:rPr>
        <w:t xml:space="preserve"> Liberia</w:t>
      </w:r>
    </w:p>
    <w:p w14:paraId="260456E5" w14:textId="77777777" w:rsidR="00B11D4C" w:rsidRPr="00422D2C" w:rsidRDefault="00B11D4C" w:rsidP="00B11D4C">
      <w:pPr>
        <w:jc w:val="center"/>
        <w:rPr>
          <w:rFonts w:ascii="Garamond" w:hAnsi="Garamond"/>
          <w:b/>
          <w:sz w:val="28"/>
          <w:szCs w:val="28"/>
        </w:rPr>
      </w:pPr>
      <w:r>
        <w:rPr>
          <w:rFonts w:ascii="Garamond" w:hAnsi="Garamond"/>
          <w:b/>
          <w:sz w:val="28"/>
          <w:szCs w:val="28"/>
        </w:rPr>
        <w:t xml:space="preserve">    </w:t>
      </w:r>
      <w:r w:rsidRPr="00422D2C">
        <w:rPr>
          <w:rFonts w:ascii="Garamond" w:hAnsi="Garamond"/>
          <w:b/>
          <w:sz w:val="28"/>
          <w:szCs w:val="28"/>
        </w:rPr>
        <w:t>National Investment Commission (NIC)</w:t>
      </w:r>
    </w:p>
    <w:p w14:paraId="0F86667C" w14:textId="77777777" w:rsidR="00B11D4C" w:rsidRPr="00422D2C" w:rsidRDefault="00B11D4C" w:rsidP="00B11D4C">
      <w:pPr>
        <w:pStyle w:val="Heading1a"/>
        <w:keepNext w:val="0"/>
        <w:keepLines w:val="0"/>
        <w:tabs>
          <w:tab w:val="clear" w:pos="-720"/>
        </w:tabs>
        <w:suppressAutoHyphens w:val="0"/>
        <w:rPr>
          <w:rFonts w:ascii="Garamond" w:hAnsi="Garamond"/>
          <w:bCs/>
          <w:smallCaps w:val="0"/>
          <w:sz w:val="28"/>
          <w:szCs w:val="28"/>
        </w:rPr>
      </w:pPr>
      <w:r>
        <w:rPr>
          <w:rFonts w:ascii="Garamond" w:hAnsi="Garamond"/>
          <w:bCs/>
          <w:smallCaps w:val="0"/>
          <w:sz w:val="28"/>
          <w:szCs w:val="28"/>
        </w:rPr>
        <w:t xml:space="preserve">   </w:t>
      </w:r>
      <w:r w:rsidRPr="00422D2C">
        <w:rPr>
          <w:rFonts w:ascii="Garamond" w:hAnsi="Garamond"/>
          <w:bCs/>
          <w:smallCaps w:val="0"/>
          <w:sz w:val="28"/>
          <w:szCs w:val="28"/>
        </w:rPr>
        <w:t>M&amp;E Professional Bui</w:t>
      </w:r>
      <w:r>
        <w:rPr>
          <w:rFonts w:ascii="Garamond" w:hAnsi="Garamond"/>
          <w:bCs/>
          <w:smallCaps w:val="0"/>
          <w:sz w:val="28"/>
          <w:szCs w:val="28"/>
        </w:rPr>
        <w:t xml:space="preserve">lding/ UN Drive       </w:t>
      </w:r>
      <w:r w:rsidRPr="00422D2C">
        <w:rPr>
          <w:rFonts w:ascii="Garamond" w:hAnsi="Garamond"/>
          <w:bCs/>
          <w:smallCaps w:val="0"/>
          <w:sz w:val="28"/>
          <w:szCs w:val="28"/>
        </w:rPr>
        <w:t>Monrovia, Liberia</w:t>
      </w:r>
    </w:p>
    <w:p w14:paraId="32166DFA" w14:textId="5A0F8C51" w:rsidR="00B11D4C" w:rsidRPr="00422D2C" w:rsidRDefault="00E6036C" w:rsidP="00B11D4C">
      <w:pPr>
        <w:pStyle w:val="Heading1a"/>
        <w:keepNext w:val="0"/>
        <w:keepLines w:val="0"/>
        <w:tabs>
          <w:tab w:val="clear" w:pos="-720"/>
        </w:tabs>
        <w:suppressAutoHyphens w:val="0"/>
        <w:rPr>
          <w:rFonts w:ascii="Garamond" w:hAnsi="Garamond"/>
          <w:bCs/>
          <w:smallCaps w:val="0"/>
          <w:sz w:val="28"/>
          <w:szCs w:val="28"/>
        </w:rPr>
      </w:pPr>
      <w:r w:rsidRPr="00422D2C">
        <w:rPr>
          <w:rFonts w:ascii="Garamond" w:hAnsi="Garamond"/>
          <w:noProof/>
          <w:sz w:val="28"/>
          <w:szCs w:val="28"/>
        </w:rPr>
        <w:drawing>
          <wp:anchor distT="0" distB="0" distL="114300" distR="114300" simplePos="0" relativeHeight="251661824" behindDoc="0" locked="0" layoutInCell="1" allowOverlap="1" wp14:anchorId="5F382EBA" wp14:editId="2217A774">
            <wp:simplePos x="0" y="0"/>
            <wp:positionH relativeFrom="column">
              <wp:posOffset>2892425</wp:posOffset>
            </wp:positionH>
            <wp:positionV relativeFrom="paragraph">
              <wp:posOffset>137795</wp:posOffset>
            </wp:positionV>
            <wp:extent cx="93472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A26CA" w:rsidRPr="00422D2C">
        <w:rPr>
          <w:rFonts w:ascii="Garamond" w:hAnsi="Garamond"/>
          <w:noProof/>
          <w:sz w:val="28"/>
          <w:szCs w:val="28"/>
        </w:rPr>
        <w:drawing>
          <wp:anchor distT="0" distB="0" distL="114300" distR="114300" simplePos="0" relativeHeight="251657728" behindDoc="0" locked="0" layoutInCell="1" allowOverlap="1" wp14:anchorId="132DC3CB" wp14:editId="2186F8A9">
            <wp:simplePos x="0" y="0"/>
            <wp:positionH relativeFrom="column">
              <wp:posOffset>2043430</wp:posOffset>
            </wp:positionH>
            <wp:positionV relativeFrom="paragraph">
              <wp:posOffset>161290</wp:posOffset>
            </wp:positionV>
            <wp:extent cx="850900" cy="833120"/>
            <wp:effectExtent l="0" t="0" r="6350" b="508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185DBE0" w14:textId="5DFB2AD6" w:rsidR="00B11D4C" w:rsidRPr="00422D2C" w:rsidRDefault="00B11D4C" w:rsidP="00B11D4C">
      <w:pPr>
        <w:pStyle w:val="Default"/>
        <w:rPr>
          <w:rFonts w:ascii="Garamond" w:hAnsi="Garamond"/>
          <w:sz w:val="28"/>
          <w:szCs w:val="28"/>
        </w:rPr>
      </w:pPr>
    </w:p>
    <w:p w14:paraId="2750E1DD" w14:textId="77777777" w:rsidR="00B11D4C" w:rsidRPr="00422D2C" w:rsidRDefault="00B11D4C" w:rsidP="00B11D4C">
      <w:pPr>
        <w:rPr>
          <w:rFonts w:ascii="Garamond" w:hAnsi="Garamond"/>
          <w:sz w:val="28"/>
          <w:szCs w:val="28"/>
        </w:rPr>
      </w:pPr>
    </w:p>
    <w:p w14:paraId="64F5ABAE" w14:textId="77777777" w:rsidR="00B11D4C" w:rsidRPr="00422D2C" w:rsidRDefault="00B11D4C" w:rsidP="00B11D4C">
      <w:pPr>
        <w:rPr>
          <w:rFonts w:ascii="Garamond" w:hAnsi="Garamond"/>
          <w:sz w:val="28"/>
          <w:szCs w:val="28"/>
        </w:rPr>
      </w:pPr>
      <w:r>
        <w:rPr>
          <w:rFonts w:ascii="Garamond" w:hAnsi="Garamond"/>
          <w:sz w:val="28"/>
          <w:szCs w:val="28"/>
        </w:rPr>
        <w:t xml:space="preserve">                                             </w:t>
      </w:r>
    </w:p>
    <w:p w14:paraId="3FC82E98" w14:textId="77777777" w:rsidR="00B11D4C" w:rsidRPr="00422D2C" w:rsidRDefault="00B11D4C" w:rsidP="00B11D4C">
      <w:pPr>
        <w:rPr>
          <w:rFonts w:ascii="Garamond" w:hAnsi="Garamond"/>
          <w:sz w:val="28"/>
          <w:szCs w:val="28"/>
        </w:rPr>
      </w:pPr>
    </w:p>
    <w:p w14:paraId="6E4B4BAD" w14:textId="77777777" w:rsidR="00B11D4C" w:rsidRPr="00422D2C" w:rsidRDefault="00B11D4C" w:rsidP="005A26CA">
      <w:pPr>
        <w:rPr>
          <w:rFonts w:ascii="Garamond" w:hAnsi="Garamond"/>
          <w:b/>
          <w:bCs/>
          <w:sz w:val="28"/>
          <w:szCs w:val="28"/>
        </w:rPr>
      </w:pPr>
    </w:p>
    <w:p w14:paraId="59A30D7A" w14:textId="77777777" w:rsidR="00B11D4C" w:rsidRPr="00D40DCB" w:rsidRDefault="00B11D4C" w:rsidP="00B11D4C">
      <w:pPr>
        <w:jc w:val="center"/>
        <w:rPr>
          <w:rFonts w:ascii="Times New Roman" w:hAnsi="Times New Roman"/>
          <w:b/>
          <w:bCs/>
          <w:sz w:val="26"/>
          <w:szCs w:val="26"/>
        </w:rPr>
      </w:pPr>
      <w:r w:rsidRPr="00D40DCB">
        <w:rPr>
          <w:rFonts w:ascii="Times New Roman" w:hAnsi="Times New Roman"/>
          <w:b/>
          <w:bCs/>
          <w:sz w:val="26"/>
          <w:szCs w:val="26"/>
        </w:rPr>
        <w:t>Request for Expression</w:t>
      </w:r>
      <w:r>
        <w:rPr>
          <w:rFonts w:ascii="Times New Roman" w:hAnsi="Times New Roman"/>
          <w:b/>
          <w:bCs/>
          <w:sz w:val="26"/>
          <w:szCs w:val="26"/>
        </w:rPr>
        <w:t>s</w:t>
      </w:r>
      <w:r w:rsidRPr="00D40DCB">
        <w:rPr>
          <w:rFonts w:ascii="Times New Roman" w:hAnsi="Times New Roman"/>
          <w:b/>
          <w:bCs/>
          <w:sz w:val="26"/>
          <w:szCs w:val="26"/>
        </w:rPr>
        <w:t xml:space="preserve"> of Interest (REOI)</w:t>
      </w:r>
    </w:p>
    <w:p w14:paraId="5F48F53C" w14:textId="77777777" w:rsidR="00B11D4C" w:rsidRPr="00D40DCB" w:rsidRDefault="00B11D4C" w:rsidP="00B11D4C">
      <w:pPr>
        <w:jc w:val="center"/>
        <w:rPr>
          <w:rFonts w:ascii="Times New Roman" w:hAnsi="Times New Roman"/>
          <w:b/>
          <w:bCs/>
          <w:sz w:val="26"/>
          <w:szCs w:val="26"/>
        </w:rPr>
      </w:pPr>
      <w:r w:rsidRPr="00D40DCB">
        <w:rPr>
          <w:rFonts w:ascii="Times New Roman" w:hAnsi="Times New Roman"/>
          <w:b/>
          <w:bCs/>
          <w:sz w:val="26"/>
          <w:szCs w:val="26"/>
        </w:rPr>
        <w:t>(Consultancy Services)</w:t>
      </w:r>
    </w:p>
    <w:p w14:paraId="0CF4D890" w14:textId="77777777" w:rsidR="00B11D4C" w:rsidRPr="00D40DCB" w:rsidRDefault="00B11D4C" w:rsidP="00B11D4C">
      <w:pPr>
        <w:jc w:val="center"/>
        <w:rPr>
          <w:rFonts w:ascii="Times New Roman" w:hAnsi="Times New Roman"/>
          <w:b/>
          <w:bCs/>
          <w:sz w:val="26"/>
          <w:szCs w:val="26"/>
        </w:rPr>
      </w:pPr>
    </w:p>
    <w:p w14:paraId="2824D705" w14:textId="77777777" w:rsidR="00B11D4C" w:rsidRPr="00D40DCB" w:rsidRDefault="00B11D4C" w:rsidP="00B11D4C">
      <w:pPr>
        <w:jc w:val="center"/>
        <w:rPr>
          <w:rFonts w:ascii="Times New Roman" w:eastAsia="Calibri" w:hAnsi="Times New Roman"/>
          <w:b/>
          <w:sz w:val="26"/>
          <w:szCs w:val="26"/>
        </w:rPr>
      </w:pPr>
      <w:r w:rsidRPr="00D40DCB">
        <w:rPr>
          <w:rFonts w:ascii="Times New Roman" w:eastAsia="Calibri" w:hAnsi="Times New Roman"/>
          <w:b/>
          <w:sz w:val="26"/>
          <w:szCs w:val="26"/>
        </w:rPr>
        <w:t>Special Agro-Industrial Processing Zone (SAPZ) Project</w:t>
      </w:r>
    </w:p>
    <w:p w14:paraId="285991F7" w14:textId="77777777" w:rsidR="00B11D4C" w:rsidRPr="00D40DCB" w:rsidRDefault="00B11D4C" w:rsidP="00B11D4C">
      <w:pPr>
        <w:jc w:val="center"/>
        <w:rPr>
          <w:rFonts w:ascii="Times New Roman" w:hAnsi="Times New Roman"/>
          <w:b/>
          <w:bCs/>
          <w:sz w:val="26"/>
          <w:szCs w:val="26"/>
        </w:rPr>
      </w:pPr>
    </w:p>
    <w:p w14:paraId="0F417E96" w14:textId="42A0869E" w:rsidR="00B11D4C" w:rsidRPr="00183809" w:rsidRDefault="00B11D4C" w:rsidP="00183809">
      <w:pPr>
        <w:spacing w:line="360" w:lineRule="auto"/>
        <w:jc w:val="center"/>
        <w:rPr>
          <w:rFonts w:ascii="Arial" w:hAnsi="Arial" w:cs="Arial"/>
          <w:b/>
          <w:bCs/>
          <w:sz w:val="26"/>
          <w:szCs w:val="26"/>
        </w:rPr>
      </w:pPr>
      <w:r w:rsidRPr="00A2742A">
        <w:rPr>
          <w:rFonts w:ascii="Times New Roman" w:hAnsi="Times New Roman"/>
          <w:b/>
          <w:bCs/>
          <w:sz w:val="26"/>
          <w:szCs w:val="26"/>
        </w:rPr>
        <w:t xml:space="preserve">CONSULTANCY SERVICE </w:t>
      </w:r>
      <w:r>
        <w:rPr>
          <w:rFonts w:ascii="Times New Roman" w:hAnsi="Times New Roman"/>
          <w:b/>
          <w:bCs/>
          <w:sz w:val="26"/>
          <w:szCs w:val="26"/>
        </w:rPr>
        <w:t xml:space="preserve">FOR </w:t>
      </w:r>
      <w:r w:rsidRPr="00183809">
        <w:rPr>
          <w:rFonts w:ascii="Times New Roman" w:hAnsi="Times New Roman"/>
          <w:b/>
          <w:bCs/>
          <w:sz w:val="26"/>
          <w:szCs w:val="26"/>
        </w:rPr>
        <w:t>“</w:t>
      </w:r>
      <w:r w:rsidR="00183809" w:rsidRPr="00183809">
        <w:rPr>
          <w:rFonts w:ascii="Times New Roman" w:hAnsi="Times New Roman"/>
          <w:b/>
          <w:bCs/>
          <w:sz w:val="26"/>
          <w:szCs w:val="26"/>
        </w:rPr>
        <w:t>FOOD SAFETY MANAGEMENT SYSTEMS (ISO 22000) AND QUALITY MANAGEMENT SYSTEMS (ISO 9001) CERTIFICATION TRAINING</w:t>
      </w:r>
      <w:r w:rsidR="005A26CA" w:rsidRPr="00183809">
        <w:rPr>
          <w:rFonts w:ascii="Times New Roman" w:hAnsi="Times New Roman"/>
          <w:b/>
          <w:bCs/>
          <w:sz w:val="26"/>
          <w:szCs w:val="26"/>
        </w:rPr>
        <w:t>”</w:t>
      </w:r>
      <w:r w:rsidR="005A26CA" w:rsidRPr="00183809">
        <w:rPr>
          <w:rFonts w:ascii="Times New Roman" w:hAnsi="Times New Roman"/>
          <w:sz w:val="26"/>
          <w:szCs w:val="26"/>
        </w:rPr>
        <w:t xml:space="preserve"> </w:t>
      </w:r>
    </w:p>
    <w:p w14:paraId="0483F501" w14:textId="77777777" w:rsidR="00B11D4C" w:rsidRDefault="00B11D4C" w:rsidP="00133CCC">
      <w:pPr>
        <w:pStyle w:val="NoSpacing"/>
        <w:jc w:val="both"/>
        <w:rPr>
          <w:rFonts w:ascii="Times New Roman" w:eastAsia="Calibri" w:hAnsi="Times New Roman"/>
          <w:b/>
        </w:rPr>
      </w:pPr>
      <w:bookmarkStart w:id="0" w:name="_Hlk112517436"/>
    </w:p>
    <w:p w14:paraId="555AE002"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Sector: Agriculture/Industry</w:t>
      </w:r>
    </w:p>
    <w:p w14:paraId="1A5092DB" w14:textId="77777777" w:rsidR="00B11D4C" w:rsidRPr="00421EE6" w:rsidRDefault="00B11D4C" w:rsidP="00B11D4C">
      <w:pPr>
        <w:pStyle w:val="NoSpacing"/>
        <w:rPr>
          <w:rFonts w:ascii="Times New Roman" w:eastAsia="Calibri" w:hAnsi="Times New Roman"/>
          <w:b/>
          <w:sz w:val="10"/>
          <w:szCs w:val="10"/>
        </w:rPr>
      </w:pPr>
    </w:p>
    <w:p w14:paraId="201EA524"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Financing Agreement Reference: 2100150042703</w:t>
      </w:r>
    </w:p>
    <w:p w14:paraId="52B217CA" w14:textId="77777777" w:rsidR="00B11D4C" w:rsidRPr="00421EE6" w:rsidRDefault="00B11D4C" w:rsidP="00B11D4C">
      <w:pPr>
        <w:pStyle w:val="NoSpacing"/>
        <w:rPr>
          <w:rFonts w:ascii="Times New Roman" w:hAnsi="Times New Roman"/>
          <w:b/>
          <w:sz w:val="10"/>
          <w:szCs w:val="10"/>
        </w:rPr>
      </w:pPr>
    </w:p>
    <w:p w14:paraId="154785B0" w14:textId="77777777" w:rsidR="00B11D4C" w:rsidRPr="00421EE6" w:rsidRDefault="00B11D4C" w:rsidP="00B11D4C">
      <w:pPr>
        <w:pStyle w:val="NoSpacing"/>
        <w:rPr>
          <w:rFonts w:ascii="Times New Roman" w:eastAsia="Calibri" w:hAnsi="Times New Roman"/>
          <w:b/>
        </w:rPr>
      </w:pPr>
      <w:r w:rsidRPr="00421EE6">
        <w:rPr>
          <w:rFonts w:ascii="Times New Roman" w:eastAsia="Calibri" w:hAnsi="Times New Roman"/>
          <w:b/>
        </w:rPr>
        <w:t>Project ID: P-LR-AA0-009</w:t>
      </w:r>
    </w:p>
    <w:bookmarkEnd w:id="0"/>
    <w:p w14:paraId="73E07A97" w14:textId="77777777" w:rsidR="00B11D4C" w:rsidRPr="00D40DCB" w:rsidRDefault="00B11D4C" w:rsidP="00B11D4C">
      <w:pPr>
        <w:pStyle w:val="NoSpacing"/>
        <w:rPr>
          <w:rFonts w:ascii="Times New Roman" w:hAnsi="Times New Roman"/>
        </w:rPr>
      </w:pPr>
    </w:p>
    <w:p w14:paraId="05CBE1E7" w14:textId="77777777" w:rsidR="00B11D4C" w:rsidRDefault="00B11D4C" w:rsidP="00B11D4C">
      <w:pPr>
        <w:rPr>
          <w:b/>
          <w:i/>
          <w:noProof/>
          <w:sz w:val="16"/>
          <w:szCs w:val="16"/>
        </w:rPr>
      </w:pPr>
    </w:p>
    <w:p w14:paraId="79A615E2" w14:textId="77777777" w:rsidR="00B11D4C" w:rsidRPr="00D40DCB" w:rsidRDefault="00B11D4C" w:rsidP="00B11D4C">
      <w:pPr>
        <w:rPr>
          <w:rFonts w:ascii="Times New Roman" w:hAnsi="Times New Roman"/>
          <w:b/>
          <w:bCs/>
        </w:rPr>
      </w:pPr>
      <w:r w:rsidRPr="00D40DCB">
        <w:rPr>
          <w:rFonts w:ascii="Times New Roman" w:hAnsi="Times New Roman"/>
          <w:b/>
          <w:bCs/>
        </w:rPr>
        <w:t>1. BACKGROUND</w:t>
      </w:r>
    </w:p>
    <w:p w14:paraId="73A27D6E" w14:textId="77777777" w:rsidR="00B11D4C" w:rsidRPr="00D40DCB" w:rsidRDefault="00B11D4C" w:rsidP="00B11D4C">
      <w:pPr>
        <w:rPr>
          <w:rFonts w:ascii="Times New Roman" w:hAnsi="Times New Roman"/>
          <w:b/>
          <w:bCs/>
        </w:rPr>
      </w:pPr>
    </w:p>
    <w:p w14:paraId="15EA7C16" w14:textId="77777777" w:rsidR="0057750B" w:rsidRDefault="0057750B" w:rsidP="0057750B">
      <w:pPr>
        <w:jc w:val="both"/>
        <w:rPr>
          <w:rFonts w:ascii="Times New Roman" w:hAnsi="Times New Roman"/>
        </w:rPr>
      </w:pPr>
      <w:r w:rsidRPr="009C7AA3">
        <w:rPr>
          <w:rFonts w:ascii="Times New Roman" w:hAnsi="Times New Roman"/>
        </w:rPr>
        <w:t>The Government of Liberia (GoL), through the National Investment Commission (NIC), has secured funding from the African Development Bank (AfDB) to prepare and implement the Special Agro-Industrial Processing Zone (SAPZ) Project within the Buchanan Special Economic Zone. This project aims to stimulate economic growth, foster sustainable agricultural development, and ultimately reduce poverty in Liberia. The project's specific objectives include reducing unemployment, decreasing reliance on imported staple foods, and establishing essential infrastructure and a favorable economic environment to attract private sector investment in agriculture and agro-industry.</w:t>
      </w:r>
    </w:p>
    <w:p w14:paraId="701C5656" w14:textId="77777777" w:rsidR="00183809" w:rsidRDefault="00183809" w:rsidP="0057750B">
      <w:pPr>
        <w:jc w:val="both"/>
        <w:rPr>
          <w:rFonts w:ascii="Times New Roman" w:hAnsi="Times New Roman"/>
        </w:rPr>
      </w:pPr>
    </w:p>
    <w:p w14:paraId="5A990495" w14:textId="77777777" w:rsidR="00183809" w:rsidRDefault="00183809" w:rsidP="00183809">
      <w:pPr>
        <w:jc w:val="both"/>
        <w:rPr>
          <w:rFonts w:ascii="Times New Roman" w:hAnsi="Times New Roman"/>
          <w:lang w:val="en-GB"/>
        </w:rPr>
      </w:pPr>
      <w:r w:rsidRPr="00FE6AFF">
        <w:rPr>
          <w:rFonts w:ascii="Times New Roman" w:hAnsi="Times New Roman"/>
          <w:lang w:val="en-GB"/>
        </w:rPr>
        <w:t>The project development objectives are to:</w:t>
      </w:r>
    </w:p>
    <w:p w14:paraId="15204D7B" w14:textId="75871762" w:rsidR="00183809" w:rsidRPr="00FE6AFF" w:rsidRDefault="00183809" w:rsidP="00183809">
      <w:pPr>
        <w:jc w:val="both"/>
        <w:rPr>
          <w:rFonts w:ascii="Times New Roman" w:hAnsi="Times New Roman"/>
          <w:lang w:val="en-GB"/>
        </w:rPr>
      </w:pPr>
      <w:r w:rsidRPr="00FE6AFF">
        <w:rPr>
          <w:rFonts w:ascii="Times New Roman" w:hAnsi="Times New Roman"/>
          <w:lang w:val="en-GB"/>
        </w:rPr>
        <w:t xml:space="preserve"> </w:t>
      </w:r>
    </w:p>
    <w:p w14:paraId="134936E3" w14:textId="77777777" w:rsidR="00183809" w:rsidRPr="00FE6AFF" w:rsidRDefault="00183809" w:rsidP="00183809">
      <w:pPr>
        <w:numPr>
          <w:ilvl w:val="0"/>
          <w:numId w:val="10"/>
        </w:numPr>
        <w:jc w:val="both"/>
        <w:rPr>
          <w:rFonts w:ascii="Times New Roman" w:hAnsi="Times New Roman"/>
          <w:lang w:val="en-GB"/>
        </w:rPr>
      </w:pPr>
      <w:r w:rsidRPr="00FE6AFF">
        <w:rPr>
          <w:rFonts w:ascii="Times New Roman" w:hAnsi="Times New Roman"/>
          <w:lang w:val="en-GB"/>
        </w:rPr>
        <w:t xml:space="preserve">Create a better business environment for increased investment in the </w:t>
      </w:r>
      <w:r>
        <w:rPr>
          <w:rFonts w:ascii="Times New Roman" w:hAnsi="Times New Roman"/>
          <w:lang w:val="en-GB"/>
        </w:rPr>
        <w:t>agro-industrial</w:t>
      </w:r>
      <w:r w:rsidRPr="00FE6AFF">
        <w:rPr>
          <w:rFonts w:ascii="Times New Roman" w:hAnsi="Times New Roman"/>
          <w:lang w:val="en-GB"/>
        </w:rPr>
        <w:t xml:space="preserve"> sector, </w:t>
      </w:r>
    </w:p>
    <w:p w14:paraId="7ACB55B6" w14:textId="77777777" w:rsidR="00183809" w:rsidRPr="00FE6AFF" w:rsidRDefault="00183809" w:rsidP="00183809">
      <w:pPr>
        <w:numPr>
          <w:ilvl w:val="0"/>
          <w:numId w:val="10"/>
        </w:numPr>
        <w:jc w:val="both"/>
        <w:rPr>
          <w:rFonts w:ascii="Times New Roman" w:hAnsi="Times New Roman"/>
          <w:lang w:val="en-GB"/>
        </w:rPr>
      </w:pPr>
      <w:r w:rsidRPr="00FE6AFF">
        <w:rPr>
          <w:rFonts w:ascii="Times New Roman" w:hAnsi="Times New Roman"/>
          <w:lang w:val="en-GB"/>
        </w:rPr>
        <w:t xml:space="preserve">Create opportunities for investments at the industrial level and coordinate the integration of </w:t>
      </w:r>
      <w:r>
        <w:rPr>
          <w:rFonts w:ascii="Times New Roman" w:hAnsi="Times New Roman"/>
          <w:lang w:val="en-GB"/>
        </w:rPr>
        <w:t>smallholder</w:t>
      </w:r>
      <w:r w:rsidRPr="00FE6AFF">
        <w:rPr>
          <w:rFonts w:ascii="Times New Roman" w:hAnsi="Times New Roman"/>
          <w:lang w:val="en-GB"/>
        </w:rPr>
        <w:t xml:space="preserve"> farms and </w:t>
      </w:r>
      <w:r>
        <w:rPr>
          <w:rFonts w:ascii="Times New Roman" w:hAnsi="Times New Roman"/>
          <w:lang w:val="en-GB"/>
        </w:rPr>
        <w:t>agro-processing</w:t>
      </w:r>
      <w:r w:rsidRPr="00FE6AFF">
        <w:rPr>
          <w:rFonts w:ascii="Times New Roman" w:hAnsi="Times New Roman"/>
          <w:lang w:val="en-GB"/>
        </w:rPr>
        <w:t xml:space="preserve"> industry into sustained agro value chains and, </w:t>
      </w:r>
    </w:p>
    <w:p w14:paraId="65A4309C" w14:textId="77777777" w:rsidR="00183809" w:rsidRDefault="00183809" w:rsidP="00183809">
      <w:pPr>
        <w:numPr>
          <w:ilvl w:val="0"/>
          <w:numId w:val="10"/>
        </w:numPr>
        <w:jc w:val="both"/>
        <w:rPr>
          <w:rFonts w:ascii="Times New Roman" w:hAnsi="Times New Roman"/>
          <w:lang w:val="en-GB"/>
        </w:rPr>
      </w:pPr>
      <w:r w:rsidRPr="00FE6AFF">
        <w:rPr>
          <w:rFonts w:ascii="Times New Roman" w:hAnsi="Times New Roman"/>
          <w:lang w:val="en-GB"/>
        </w:rPr>
        <w:t xml:space="preserve">Improve capacities and skills to benefit from new agribusiness employment and value chain opportunities. </w:t>
      </w:r>
    </w:p>
    <w:p w14:paraId="66E9B67F" w14:textId="77777777" w:rsidR="00183809" w:rsidRDefault="00183809" w:rsidP="00183809">
      <w:pPr>
        <w:ind w:left="360"/>
        <w:jc w:val="both"/>
        <w:rPr>
          <w:rFonts w:ascii="Times New Roman" w:hAnsi="Times New Roman"/>
          <w:lang w:val="en-GB"/>
        </w:rPr>
      </w:pPr>
    </w:p>
    <w:p w14:paraId="2F0B2092" w14:textId="77777777" w:rsidR="00183809" w:rsidRDefault="00183809" w:rsidP="00183809">
      <w:pPr>
        <w:ind w:left="360"/>
        <w:jc w:val="both"/>
        <w:rPr>
          <w:rFonts w:ascii="Times New Roman" w:hAnsi="Times New Roman"/>
          <w:lang w:val="en-GB"/>
        </w:rPr>
      </w:pPr>
      <w:r w:rsidRPr="00FE6AFF">
        <w:rPr>
          <w:rFonts w:ascii="Times New Roman" w:hAnsi="Times New Roman"/>
          <w:lang w:val="en-GB"/>
        </w:rPr>
        <w:t>The project is structured around three related components</w:t>
      </w:r>
      <w:r>
        <w:rPr>
          <w:rFonts w:ascii="Times New Roman" w:hAnsi="Times New Roman"/>
          <w:lang w:val="en-GB"/>
        </w:rPr>
        <w:t>,</w:t>
      </w:r>
      <w:r w:rsidRPr="00FE6AFF">
        <w:rPr>
          <w:rFonts w:ascii="Times New Roman" w:hAnsi="Times New Roman"/>
          <w:lang w:val="en-GB"/>
        </w:rPr>
        <w:t xml:space="preserve"> including: </w:t>
      </w:r>
    </w:p>
    <w:p w14:paraId="58ED533C" w14:textId="77777777" w:rsidR="00183809" w:rsidRPr="00FE6AFF" w:rsidRDefault="00183809" w:rsidP="00183809">
      <w:pPr>
        <w:ind w:left="360"/>
        <w:jc w:val="both"/>
        <w:rPr>
          <w:rFonts w:ascii="Times New Roman" w:hAnsi="Times New Roman"/>
          <w:lang w:val="en-GB"/>
        </w:rPr>
      </w:pPr>
    </w:p>
    <w:p w14:paraId="239F089A" w14:textId="77777777" w:rsidR="00183809" w:rsidRPr="00FE6AFF" w:rsidRDefault="00183809" w:rsidP="00183809">
      <w:pPr>
        <w:numPr>
          <w:ilvl w:val="0"/>
          <w:numId w:val="11"/>
        </w:numPr>
        <w:jc w:val="both"/>
        <w:rPr>
          <w:rFonts w:ascii="Times New Roman" w:hAnsi="Times New Roman"/>
          <w:lang w:val="en-GB"/>
        </w:rPr>
      </w:pPr>
      <w:r w:rsidRPr="00FE6AFF">
        <w:rPr>
          <w:rFonts w:ascii="Times New Roman" w:hAnsi="Times New Roman"/>
          <w:lang w:val="en-GB"/>
        </w:rPr>
        <w:t xml:space="preserve">Support the development of Climate-resilient Infrastructure to attract investments into Agricultural Value addition/industrialization, </w:t>
      </w:r>
    </w:p>
    <w:p w14:paraId="2719D3B0" w14:textId="77777777" w:rsidR="00183809" w:rsidRPr="00FE6AFF" w:rsidRDefault="00183809" w:rsidP="00183809">
      <w:pPr>
        <w:numPr>
          <w:ilvl w:val="0"/>
          <w:numId w:val="11"/>
        </w:numPr>
        <w:jc w:val="both"/>
        <w:rPr>
          <w:rFonts w:ascii="Times New Roman" w:hAnsi="Times New Roman"/>
          <w:lang w:val="en-GB"/>
        </w:rPr>
      </w:pPr>
      <w:r w:rsidRPr="00FE6AFF">
        <w:rPr>
          <w:rFonts w:ascii="Times New Roman" w:hAnsi="Times New Roman"/>
          <w:lang w:val="en-GB"/>
        </w:rPr>
        <w:lastRenderedPageBreak/>
        <w:t>Support Business Competitiveness, enable skills and climate-smart agricultural value chain development and strengthen farmer coordination and,</w:t>
      </w:r>
    </w:p>
    <w:p w14:paraId="24DAD551" w14:textId="77777777" w:rsidR="00183809" w:rsidRPr="00EA12C2" w:rsidRDefault="00183809" w:rsidP="00183809">
      <w:pPr>
        <w:numPr>
          <w:ilvl w:val="0"/>
          <w:numId w:val="11"/>
        </w:numPr>
        <w:jc w:val="both"/>
        <w:rPr>
          <w:rFonts w:ascii="Times New Roman" w:hAnsi="Times New Roman"/>
          <w:lang w:val="en-GB"/>
        </w:rPr>
      </w:pPr>
      <w:r w:rsidRPr="00FE6AFF">
        <w:rPr>
          <w:rFonts w:ascii="Times New Roman" w:hAnsi="Times New Roman"/>
          <w:lang w:val="en-GB"/>
        </w:rPr>
        <w:t>Strengthen Institutional Capacity, Project Coordination &amp; Management.</w:t>
      </w:r>
    </w:p>
    <w:p w14:paraId="662E3125" w14:textId="77777777" w:rsidR="00183809" w:rsidRPr="009C7AA3" w:rsidRDefault="00183809" w:rsidP="0057750B">
      <w:pPr>
        <w:jc w:val="both"/>
        <w:rPr>
          <w:rFonts w:ascii="Times New Roman" w:hAnsi="Times New Roman"/>
        </w:rPr>
      </w:pPr>
    </w:p>
    <w:p w14:paraId="26AE94C5" w14:textId="77777777" w:rsidR="0057750B" w:rsidRDefault="0057750B" w:rsidP="0057750B">
      <w:pPr>
        <w:jc w:val="both"/>
        <w:rPr>
          <w:rFonts w:ascii="Times New Roman" w:hAnsi="Times New Roman"/>
        </w:rPr>
      </w:pPr>
    </w:p>
    <w:p w14:paraId="6DAC2452" w14:textId="77777777" w:rsidR="00183809" w:rsidRPr="00183809" w:rsidRDefault="00183809" w:rsidP="00183809">
      <w:pPr>
        <w:jc w:val="both"/>
        <w:rPr>
          <w:rFonts w:ascii="Times New Roman" w:hAnsi="Times New Roman"/>
        </w:rPr>
      </w:pPr>
      <w:r w:rsidRPr="00183809">
        <w:rPr>
          <w:rFonts w:ascii="Times New Roman" w:hAnsi="Times New Roman"/>
        </w:rPr>
        <w:t>The SAPZ Project in Liberia aims to strengthen the agricultural sector by providing smallholder farmers, MSMEs, and youth with essential skills in business management, farming practices, and entrepreneurship. The SAPZ will enhance local capacities to produce high-quality, competitive agricultural products through structured training. This empowers Liberia's agribusiness sector to reduce its reliance on food imports and positions it to contribute to regional food security and economic integration within the West African market.</w:t>
      </w:r>
    </w:p>
    <w:p w14:paraId="3F2681DA" w14:textId="77777777" w:rsidR="00183809" w:rsidRDefault="00183809" w:rsidP="00183809">
      <w:pPr>
        <w:jc w:val="both"/>
        <w:rPr>
          <w:rFonts w:ascii="Times New Roman" w:hAnsi="Times New Roman"/>
        </w:rPr>
      </w:pPr>
    </w:p>
    <w:p w14:paraId="7FFA4AE2" w14:textId="6FB99F70" w:rsidR="00183809" w:rsidRPr="00183809" w:rsidRDefault="00183809" w:rsidP="00183809">
      <w:pPr>
        <w:jc w:val="both"/>
        <w:rPr>
          <w:rFonts w:ascii="Times New Roman" w:hAnsi="Times New Roman"/>
        </w:rPr>
      </w:pPr>
      <w:r w:rsidRPr="00183809">
        <w:rPr>
          <w:rFonts w:ascii="Times New Roman" w:hAnsi="Times New Roman"/>
        </w:rPr>
        <w:t>On an international scale, the project aligns Liberia with the African Continental Free Trade Area (AfCFTA) and Economic Community of West African States (ECOWAS) goals, making the country an attractive destination for investment in agribusiness. The SAPZ Project also encourages youth engagement in agriculture, creating employment opportunities and fostering a generation of Agri Entrepreneurs. This transformation builds a foundation for Liberia to become a competitive regional agribusiness hub, ultimately contributing to a self-sufficient, interconnected African agricultural economy.</w:t>
      </w:r>
    </w:p>
    <w:p w14:paraId="4017ABEC" w14:textId="77777777" w:rsidR="00183809" w:rsidRPr="00183809" w:rsidRDefault="00183809" w:rsidP="00183809">
      <w:pPr>
        <w:jc w:val="both"/>
        <w:rPr>
          <w:rFonts w:ascii="Times New Roman" w:hAnsi="Times New Roman"/>
        </w:rPr>
      </w:pPr>
      <w:r w:rsidRPr="00183809">
        <w:rPr>
          <w:rFonts w:ascii="Times New Roman" w:hAnsi="Times New Roman"/>
        </w:rPr>
        <w:t xml:space="preserve">Furthermore, adopting international standards in food safety and quality management across </w:t>
      </w:r>
      <w:bookmarkStart w:id="1" w:name="_Hlk181029970"/>
      <w:r w:rsidRPr="00183809">
        <w:rPr>
          <w:rFonts w:ascii="Times New Roman" w:hAnsi="Times New Roman"/>
        </w:rPr>
        <w:t xml:space="preserve">SAPZ </w:t>
      </w:r>
      <w:bookmarkEnd w:id="1"/>
      <w:r w:rsidRPr="00183809">
        <w:rPr>
          <w:rFonts w:ascii="Times New Roman" w:hAnsi="Times New Roman"/>
        </w:rPr>
        <w:t>operations is essential. This requires training in ISO 22000 (Food Safety Management Systems) to ensure food safety standards are consistently met and ISO  9001 (Quality Management Systems) to standardize the quality process and increase efficiency.</w:t>
      </w:r>
    </w:p>
    <w:p w14:paraId="672B6542" w14:textId="77777777" w:rsidR="00183809" w:rsidRPr="00183809" w:rsidRDefault="00183809" w:rsidP="00183809">
      <w:pPr>
        <w:jc w:val="both"/>
        <w:rPr>
          <w:rFonts w:ascii="Times New Roman" w:hAnsi="Times New Roman"/>
          <w:b/>
          <w:bCs/>
        </w:rPr>
      </w:pPr>
      <w:r w:rsidRPr="00183809">
        <w:rPr>
          <w:rFonts w:ascii="Times New Roman" w:hAnsi="Times New Roman"/>
        </w:rPr>
        <w:t>Both certifications will help meet the global market requirement, enhancing the competitiveness of its agricultural products and attracting private sector investment aligning with SAPZ Project's broader economic and development goals.</w:t>
      </w:r>
    </w:p>
    <w:p w14:paraId="7AA32968" w14:textId="77777777" w:rsidR="00183809" w:rsidRDefault="00183809" w:rsidP="00183809">
      <w:pPr>
        <w:jc w:val="both"/>
        <w:rPr>
          <w:rFonts w:ascii="Times New Roman" w:hAnsi="Times New Roman"/>
        </w:rPr>
      </w:pPr>
    </w:p>
    <w:p w14:paraId="06D87DBB" w14:textId="43504CE8" w:rsidR="00183809" w:rsidRDefault="00183809" w:rsidP="00183809">
      <w:pPr>
        <w:jc w:val="both"/>
        <w:rPr>
          <w:rFonts w:ascii="Times New Roman" w:hAnsi="Times New Roman"/>
        </w:rPr>
      </w:pPr>
      <w:r w:rsidRPr="00183809">
        <w:rPr>
          <w:rFonts w:ascii="Times New Roman" w:hAnsi="Times New Roman"/>
        </w:rPr>
        <w:t>The SAPZ Project seeks to engage a qualified training firm with the required certification to provide comprehensive training and guidance on the implementation and certification process of both ISO 22000 and ISO 9001 standards.</w:t>
      </w:r>
    </w:p>
    <w:p w14:paraId="5B30870B" w14:textId="77777777" w:rsidR="00183809" w:rsidRPr="00183809" w:rsidRDefault="00183809" w:rsidP="00183809">
      <w:pPr>
        <w:jc w:val="both"/>
        <w:rPr>
          <w:rFonts w:ascii="Times New Roman" w:hAnsi="Times New Roman"/>
        </w:rPr>
      </w:pPr>
    </w:p>
    <w:p w14:paraId="2715AF8B" w14:textId="77777777" w:rsidR="00B11D4C" w:rsidRPr="00B1524D" w:rsidRDefault="00B11D4C" w:rsidP="00B11D4C">
      <w:pPr>
        <w:jc w:val="both"/>
        <w:rPr>
          <w:rFonts w:ascii="Times New Roman" w:hAnsi="Times New Roman"/>
        </w:rPr>
      </w:pPr>
    </w:p>
    <w:p w14:paraId="09A8068D" w14:textId="0E100B65" w:rsidR="00183809" w:rsidRPr="00183809" w:rsidRDefault="00183809" w:rsidP="00183809">
      <w:pPr>
        <w:spacing w:line="360" w:lineRule="auto"/>
        <w:jc w:val="both"/>
        <w:rPr>
          <w:rFonts w:ascii="Times New Roman" w:hAnsi="Times New Roman"/>
          <w:b/>
          <w:bCs/>
        </w:rPr>
      </w:pPr>
      <w:r w:rsidRPr="00183809">
        <w:rPr>
          <w:rFonts w:ascii="Times New Roman" w:hAnsi="Times New Roman"/>
          <w:b/>
          <w:bCs/>
        </w:rPr>
        <w:t>2. Objectives of the Assignment</w:t>
      </w:r>
    </w:p>
    <w:p w14:paraId="7AB294DA" w14:textId="5C9E66B7" w:rsidR="00183809" w:rsidRDefault="007914AD" w:rsidP="007914AD">
      <w:pPr>
        <w:jc w:val="both"/>
        <w:rPr>
          <w:rFonts w:ascii="Times New Roman" w:hAnsi="Times New Roman"/>
        </w:rPr>
      </w:pPr>
      <w:r>
        <w:rPr>
          <w:rFonts w:ascii="Times New Roman" w:hAnsi="Times New Roman"/>
        </w:rPr>
        <w:t>This training program aims</w:t>
      </w:r>
      <w:r w:rsidR="00183809" w:rsidRPr="00183809">
        <w:rPr>
          <w:rFonts w:ascii="Times New Roman" w:hAnsi="Times New Roman"/>
        </w:rPr>
        <w:t xml:space="preserve"> to equip participants with the knowledge and practical skills necessary to implement, manage, and maintain Food Safety Management Systems (FSMS) according to ISO 22000 standards and Quality Management Systems (QMS) according to ISO 9001 standards. By the end of the training, participants will:</w:t>
      </w:r>
    </w:p>
    <w:p w14:paraId="2CD9CDBC" w14:textId="77777777" w:rsidR="00183809" w:rsidRPr="00183809" w:rsidRDefault="00183809" w:rsidP="007914AD">
      <w:pPr>
        <w:jc w:val="both"/>
        <w:rPr>
          <w:rFonts w:ascii="Times New Roman" w:hAnsi="Times New Roman"/>
        </w:rPr>
      </w:pPr>
    </w:p>
    <w:p w14:paraId="30057970" w14:textId="77777777" w:rsidR="00183809" w:rsidRPr="00183809" w:rsidRDefault="00183809" w:rsidP="007914AD">
      <w:pPr>
        <w:pStyle w:val="ListParagraph"/>
        <w:numPr>
          <w:ilvl w:val="0"/>
          <w:numId w:val="14"/>
        </w:numPr>
        <w:spacing w:after="160"/>
        <w:jc w:val="both"/>
        <w:rPr>
          <w:rFonts w:ascii="Times New Roman" w:hAnsi="Times New Roman"/>
        </w:rPr>
      </w:pPr>
      <w:r w:rsidRPr="00183809">
        <w:rPr>
          <w:rFonts w:ascii="Times New Roman" w:hAnsi="Times New Roman"/>
        </w:rPr>
        <w:t>Understand the requirements and principles of ISO 22000 and ISO 9001.</w:t>
      </w:r>
    </w:p>
    <w:p w14:paraId="5D109C78" w14:textId="77777777" w:rsidR="00183809" w:rsidRPr="00183809" w:rsidRDefault="00183809" w:rsidP="007914AD">
      <w:pPr>
        <w:pStyle w:val="ListParagraph"/>
        <w:numPr>
          <w:ilvl w:val="0"/>
          <w:numId w:val="14"/>
        </w:numPr>
        <w:spacing w:after="160"/>
        <w:jc w:val="both"/>
        <w:rPr>
          <w:rFonts w:ascii="Times New Roman" w:hAnsi="Times New Roman"/>
        </w:rPr>
      </w:pPr>
      <w:r w:rsidRPr="00183809">
        <w:rPr>
          <w:rFonts w:ascii="Times New Roman" w:hAnsi="Times New Roman"/>
        </w:rPr>
        <w:t>Be capable of developing and implementing systems that ensure food safety and quality control in their respective organizations.</w:t>
      </w:r>
    </w:p>
    <w:p w14:paraId="614F9F2D" w14:textId="77777777" w:rsidR="00183809" w:rsidRPr="00183809" w:rsidRDefault="00183809" w:rsidP="007914AD">
      <w:pPr>
        <w:pStyle w:val="ListParagraph"/>
        <w:numPr>
          <w:ilvl w:val="0"/>
          <w:numId w:val="14"/>
        </w:numPr>
        <w:spacing w:after="160"/>
        <w:jc w:val="both"/>
        <w:rPr>
          <w:rFonts w:ascii="Times New Roman" w:hAnsi="Times New Roman"/>
        </w:rPr>
      </w:pPr>
      <w:r w:rsidRPr="00183809">
        <w:rPr>
          <w:rFonts w:ascii="Times New Roman" w:hAnsi="Times New Roman"/>
        </w:rPr>
        <w:t>Be prepared for the certification process for ISO 22000 and ISO 9001.</w:t>
      </w:r>
    </w:p>
    <w:p w14:paraId="00BB01F4" w14:textId="13739435" w:rsidR="00183809" w:rsidRDefault="00183809" w:rsidP="007914AD">
      <w:pPr>
        <w:pStyle w:val="ListParagraph"/>
        <w:numPr>
          <w:ilvl w:val="0"/>
          <w:numId w:val="14"/>
        </w:numPr>
        <w:spacing w:after="160"/>
        <w:jc w:val="both"/>
        <w:rPr>
          <w:rFonts w:ascii="Times New Roman" w:hAnsi="Times New Roman"/>
        </w:rPr>
      </w:pPr>
      <w:r w:rsidRPr="00183809">
        <w:rPr>
          <w:rFonts w:ascii="Times New Roman" w:hAnsi="Times New Roman"/>
        </w:rPr>
        <w:t>Understand how to monitor, audit, and improve these management systems.</w:t>
      </w:r>
    </w:p>
    <w:p w14:paraId="088AB988" w14:textId="77777777" w:rsidR="007914AD" w:rsidRPr="007914AD" w:rsidRDefault="007914AD" w:rsidP="007914AD">
      <w:pPr>
        <w:pStyle w:val="ListParagraph"/>
        <w:spacing w:after="160"/>
        <w:jc w:val="both"/>
        <w:rPr>
          <w:rFonts w:ascii="Times New Roman" w:hAnsi="Times New Roman"/>
        </w:rPr>
      </w:pPr>
    </w:p>
    <w:p w14:paraId="5BC833FD" w14:textId="2A7F5936" w:rsidR="007914AD" w:rsidRPr="00183809" w:rsidRDefault="007914AD" w:rsidP="00183809">
      <w:pPr>
        <w:spacing w:line="360" w:lineRule="auto"/>
        <w:jc w:val="both"/>
        <w:rPr>
          <w:rFonts w:ascii="Times New Roman" w:hAnsi="Times New Roman"/>
          <w:b/>
          <w:bCs/>
        </w:rPr>
      </w:pPr>
      <w:r>
        <w:rPr>
          <w:rFonts w:ascii="Times New Roman" w:hAnsi="Times New Roman"/>
          <w:b/>
          <w:bCs/>
        </w:rPr>
        <w:t xml:space="preserve"> </w:t>
      </w:r>
      <w:r w:rsidR="00183809" w:rsidRPr="00183809">
        <w:rPr>
          <w:rFonts w:ascii="Times New Roman" w:hAnsi="Times New Roman"/>
          <w:b/>
          <w:bCs/>
        </w:rPr>
        <w:t>3. Scope of Work</w:t>
      </w:r>
    </w:p>
    <w:p w14:paraId="10175210" w14:textId="664C0768" w:rsidR="00183809" w:rsidRPr="00183809" w:rsidRDefault="00183809" w:rsidP="00183809">
      <w:pPr>
        <w:spacing w:line="360" w:lineRule="auto"/>
        <w:jc w:val="both"/>
        <w:rPr>
          <w:rFonts w:ascii="Times New Roman" w:hAnsi="Times New Roman"/>
        </w:rPr>
      </w:pPr>
      <w:r w:rsidRPr="00183809">
        <w:rPr>
          <w:rFonts w:ascii="Times New Roman" w:hAnsi="Times New Roman"/>
        </w:rPr>
        <w:t xml:space="preserve">The </w:t>
      </w:r>
      <w:r w:rsidR="00E72E7A">
        <w:rPr>
          <w:rFonts w:ascii="Times New Roman" w:hAnsi="Times New Roman"/>
        </w:rPr>
        <w:t>consulting or</w:t>
      </w:r>
      <w:r w:rsidRPr="00183809">
        <w:rPr>
          <w:rFonts w:ascii="Times New Roman" w:hAnsi="Times New Roman"/>
        </w:rPr>
        <w:t>/training firm will be responsible for:</w:t>
      </w:r>
    </w:p>
    <w:p w14:paraId="69B3E323" w14:textId="77777777" w:rsidR="00183809" w:rsidRPr="00183809" w:rsidRDefault="00183809" w:rsidP="00183809">
      <w:pPr>
        <w:spacing w:line="360" w:lineRule="auto"/>
        <w:jc w:val="both"/>
        <w:rPr>
          <w:rFonts w:ascii="Times New Roman" w:hAnsi="Times New Roman"/>
          <w:b/>
          <w:bCs/>
        </w:rPr>
      </w:pPr>
      <w:r w:rsidRPr="00183809">
        <w:rPr>
          <w:rFonts w:ascii="Times New Roman" w:hAnsi="Times New Roman"/>
        </w:rPr>
        <w:t xml:space="preserve"> </w:t>
      </w:r>
      <w:r w:rsidRPr="00183809">
        <w:rPr>
          <w:rFonts w:ascii="Times New Roman" w:hAnsi="Times New Roman"/>
          <w:b/>
          <w:bCs/>
        </w:rPr>
        <w:t>Training Design and Development</w:t>
      </w:r>
    </w:p>
    <w:p w14:paraId="351D9FD0" w14:textId="77777777" w:rsidR="00183809" w:rsidRPr="00183809" w:rsidRDefault="00183809" w:rsidP="007914AD">
      <w:pPr>
        <w:pStyle w:val="ListParagraph"/>
        <w:numPr>
          <w:ilvl w:val="0"/>
          <w:numId w:val="19"/>
        </w:numPr>
        <w:spacing w:after="160"/>
        <w:ind w:left="714" w:hanging="357"/>
        <w:jc w:val="both"/>
        <w:rPr>
          <w:rFonts w:ascii="Times New Roman" w:hAnsi="Times New Roman"/>
        </w:rPr>
      </w:pPr>
      <w:r w:rsidRPr="00183809">
        <w:rPr>
          <w:rFonts w:ascii="Times New Roman" w:hAnsi="Times New Roman"/>
        </w:rPr>
        <w:t>Identify and Map SMEs, Farming Cooperatives, Processors, and Aggregators in Agribusinesses in the value chain of the selected commodities (rice, cassava, oil palm, coffee, cocoa, rubber, fruits and vegetables, and aquaculture).</w:t>
      </w:r>
    </w:p>
    <w:p w14:paraId="4C88D032" w14:textId="77777777" w:rsidR="00183809" w:rsidRPr="00183809" w:rsidRDefault="00183809" w:rsidP="007914AD">
      <w:pPr>
        <w:pStyle w:val="ListParagraph"/>
        <w:numPr>
          <w:ilvl w:val="0"/>
          <w:numId w:val="19"/>
        </w:numPr>
        <w:spacing w:after="160"/>
        <w:ind w:left="714" w:hanging="357"/>
        <w:jc w:val="both"/>
        <w:rPr>
          <w:rFonts w:ascii="Times New Roman" w:hAnsi="Times New Roman"/>
        </w:rPr>
      </w:pPr>
      <w:r w:rsidRPr="00183809">
        <w:rPr>
          <w:rFonts w:ascii="Times New Roman" w:hAnsi="Times New Roman"/>
        </w:rPr>
        <w:lastRenderedPageBreak/>
        <w:t xml:space="preserve">Conduct needs assessment and capacity gap of the SMEs, Farming Cooperatives, Processors, and Aggregators, which will serve as inputs into the development of the training modules </w:t>
      </w:r>
    </w:p>
    <w:p w14:paraId="37A7DBA4" w14:textId="77777777" w:rsidR="00183809" w:rsidRPr="00183809" w:rsidRDefault="00183809" w:rsidP="007914AD">
      <w:pPr>
        <w:pStyle w:val="ListParagraph"/>
        <w:numPr>
          <w:ilvl w:val="0"/>
          <w:numId w:val="16"/>
        </w:numPr>
        <w:spacing w:after="160"/>
        <w:ind w:left="714" w:hanging="357"/>
        <w:jc w:val="both"/>
        <w:rPr>
          <w:rFonts w:ascii="Times New Roman" w:hAnsi="Times New Roman"/>
        </w:rPr>
      </w:pPr>
      <w:r w:rsidRPr="00183809">
        <w:rPr>
          <w:rFonts w:ascii="Times New Roman" w:hAnsi="Times New Roman"/>
        </w:rPr>
        <w:t>Develop a comprehensive training plan covering all essential components of ISO 22000 and ISO 9001.</w:t>
      </w:r>
    </w:p>
    <w:p w14:paraId="3DA1F560" w14:textId="77777777" w:rsidR="00183809" w:rsidRPr="00183809" w:rsidRDefault="00183809" w:rsidP="007914AD">
      <w:pPr>
        <w:pStyle w:val="ListParagraph"/>
        <w:numPr>
          <w:ilvl w:val="0"/>
          <w:numId w:val="16"/>
        </w:numPr>
        <w:spacing w:after="160"/>
        <w:ind w:left="714" w:hanging="357"/>
        <w:jc w:val="both"/>
        <w:rPr>
          <w:rFonts w:ascii="Times New Roman" w:hAnsi="Times New Roman"/>
        </w:rPr>
      </w:pPr>
      <w:r w:rsidRPr="00183809">
        <w:rPr>
          <w:rFonts w:ascii="Times New Roman" w:hAnsi="Times New Roman"/>
        </w:rPr>
        <w:t>Prepare training materials, including presentations, case studies, manuals, and practical exercises.</w:t>
      </w:r>
    </w:p>
    <w:p w14:paraId="094F32B4" w14:textId="77777777" w:rsidR="00183809" w:rsidRPr="00183809" w:rsidRDefault="00183809" w:rsidP="00183809">
      <w:pPr>
        <w:spacing w:line="360" w:lineRule="auto"/>
        <w:jc w:val="both"/>
        <w:rPr>
          <w:rFonts w:ascii="Times New Roman" w:hAnsi="Times New Roman"/>
          <w:b/>
          <w:bCs/>
        </w:rPr>
      </w:pPr>
      <w:r w:rsidRPr="00183809">
        <w:rPr>
          <w:rFonts w:ascii="Times New Roman" w:hAnsi="Times New Roman"/>
          <w:b/>
          <w:bCs/>
        </w:rPr>
        <w:t>Training Delivery</w:t>
      </w:r>
    </w:p>
    <w:p w14:paraId="3E58DA2A" w14:textId="77777777" w:rsidR="00183809" w:rsidRPr="00183809" w:rsidRDefault="00183809" w:rsidP="007914AD">
      <w:pPr>
        <w:pStyle w:val="ListParagraph"/>
        <w:numPr>
          <w:ilvl w:val="0"/>
          <w:numId w:val="17"/>
        </w:numPr>
        <w:spacing w:after="160"/>
        <w:ind w:left="714" w:hanging="357"/>
        <w:jc w:val="both"/>
        <w:rPr>
          <w:rFonts w:ascii="Times New Roman" w:hAnsi="Times New Roman"/>
        </w:rPr>
      </w:pPr>
      <w:r w:rsidRPr="00183809">
        <w:rPr>
          <w:rFonts w:ascii="Times New Roman" w:hAnsi="Times New Roman"/>
        </w:rPr>
        <w:t>Conduct interactive training sessions, providing both theoretical and practical knowledge.</w:t>
      </w:r>
    </w:p>
    <w:p w14:paraId="71B64EA1" w14:textId="77777777" w:rsidR="00183809" w:rsidRPr="00183809" w:rsidRDefault="00183809" w:rsidP="007914AD">
      <w:pPr>
        <w:pStyle w:val="ListParagraph"/>
        <w:numPr>
          <w:ilvl w:val="0"/>
          <w:numId w:val="17"/>
        </w:numPr>
        <w:spacing w:after="160"/>
        <w:ind w:left="714" w:hanging="357"/>
        <w:jc w:val="both"/>
        <w:rPr>
          <w:rFonts w:ascii="Times New Roman" w:hAnsi="Times New Roman"/>
        </w:rPr>
      </w:pPr>
      <w:r w:rsidRPr="00183809">
        <w:rPr>
          <w:rFonts w:ascii="Times New Roman" w:hAnsi="Times New Roman"/>
        </w:rPr>
        <w:t xml:space="preserve">Deliver the training in two modules: </w:t>
      </w:r>
    </w:p>
    <w:p w14:paraId="79F35A5D" w14:textId="77777777" w:rsidR="00183809" w:rsidRPr="00183809" w:rsidRDefault="00183809" w:rsidP="007914AD">
      <w:pPr>
        <w:pStyle w:val="ListParagraph"/>
        <w:numPr>
          <w:ilvl w:val="0"/>
          <w:numId w:val="17"/>
        </w:numPr>
        <w:spacing w:after="160"/>
        <w:ind w:left="714" w:hanging="357"/>
        <w:jc w:val="both"/>
        <w:rPr>
          <w:rFonts w:ascii="Times New Roman" w:hAnsi="Times New Roman"/>
        </w:rPr>
      </w:pPr>
      <w:r w:rsidRPr="00183809">
        <w:rPr>
          <w:rFonts w:ascii="Times New Roman" w:hAnsi="Times New Roman"/>
        </w:rPr>
        <w:t>Module 1: ISO 22000 – Food Safety Management Systems (FSMS)</w:t>
      </w:r>
    </w:p>
    <w:p w14:paraId="07DEA6F0" w14:textId="77777777" w:rsidR="00183809" w:rsidRPr="00183809" w:rsidRDefault="00183809" w:rsidP="007914AD">
      <w:pPr>
        <w:pStyle w:val="ListParagraph"/>
        <w:numPr>
          <w:ilvl w:val="0"/>
          <w:numId w:val="17"/>
        </w:numPr>
        <w:spacing w:after="160"/>
        <w:ind w:left="714" w:hanging="357"/>
        <w:jc w:val="both"/>
        <w:rPr>
          <w:rFonts w:ascii="Times New Roman" w:hAnsi="Times New Roman"/>
        </w:rPr>
      </w:pPr>
      <w:r w:rsidRPr="00183809">
        <w:rPr>
          <w:rFonts w:ascii="Times New Roman" w:hAnsi="Times New Roman"/>
        </w:rPr>
        <w:t>Module 2: ISO 9001 – Quality Management Systems (QMS)</w:t>
      </w:r>
    </w:p>
    <w:p w14:paraId="03B6F020" w14:textId="77777777" w:rsidR="00183809" w:rsidRPr="00183809" w:rsidRDefault="00183809" w:rsidP="007914AD">
      <w:pPr>
        <w:pStyle w:val="ListParagraph"/>
        <w:numPr>
          <w:ilvl w:val="0"/>
          <w:numId w:val="17"/>
        </w:numPr>
        <w:spacing w:after="160"/>
        <w:ind w:left="714" w:hanging="357"/>
        <w:jc w:val="both"/>
        <w:rPr>
          <w:rFonts w:ascii="Times New Roman" w:hAnsi="Times New Roman"/>
        </w:rPr>
      </w:pPr>
      <w:r w:rsidRPr="00183809">
        <w:rPr>
          <w:rFonts w:ascii="Times New Roman" w:hAnsi="Times New Roman"/>
        </w:rPr>
        <w:t>Tailor the sessions to the specific needs of the participants and their industry contexts.</w:t>
      </w:r>
    </w:p>
    <w:p w14:paraId="1C26B22D" w14:textId="77777777" w:rsidR="00183809" w:rsidRPr="00183809" w:rsidRDefault="00183809" w:rsidP="00183809">
      <w:pPr>
        <w:spacing w:line="360" w:lineRule="auto"/>
        <w:jc w:val="both"/>
        <w:rPr>
          <w:rFonts w:ascii="Times New Roman" w:hAnsi="Times New Roman"/>
          <w:b/>
          <w:bCs/>
        </w:rPr>
      </w:pPr>
      <w:r w:rsidRPr="00183809">
        <w:rPr>
          <w:rFonts w:ascii="Times New Roman" w:hAnsi="Times New Roman"/>
          <w:b/>
          <w:bCs/>
        </w:rPr>
        <w:t>Certification Preparation</w:t>
      </w:r>
    </w:p>
    <w:p w14:paraId="138E24D1" w14:textId="77777777" w:rsidR="00183809" w:rsidRPr="00183809" w:rsidRDefault="00183809" w:rsidP="007914AD">
      <w:pPr>
        <w:pStyle w:val="ListParagraph"/>
        <w:numPr>
          <w:ilvl w:val="0"/>
          <w:numId w:val="18"/>
        </w:numPr>
        <w:spacing w:after="160"/>
        <w:ind w:left="714" w:hanging="357"/>
        <w:jc w:val="both"/>
        <w:rPr>
          <w:rFonts w:ascii="Times New Roman" w:hAnsi="Times New Roman"/>
        </w:rPr>
      </w:pPr>
      <w:r w:rsidRPr="00183809">
        <w:rPr>
          <w:rFonts w:ascii="Times New Roman" w:hAnsi="Times New Roman"/>
        </w:rPr>
        <w:t>Guide the organization through the ISO certification process.</w:t>
      </w:r>
    </w:p>
    <w:p w14:paraId="4F272FCE" w14:textId="77777777" w:rsidR="00183809" w:rsidRPr="00183809" w:rsidRDefault="00183809" w:rsidP="007914AD">
      <w:pPr>
        <w:pStyle w:val="ListParagraph"/>
        <w:numPr>
          <w:ilvl w:val="0"/>
          <w:numId w:val="18"/>
        </w:numPr>
        <w:spacing w:after="160"/>
        <w:ind w:left="714" w:hanging="357"/>
        <w:jc w:val="both"/>
        <w:rPr>
          <w:rFonts w:ascii="Times New Roman" w:hAnsi="Times New Roman"/>
        </w:rPr>
      </w:pPr>
      <w:r w:rsidRPr="00183809">
        <w:rPr>
          <w:rFonts w:ascii="Times New Roman" w:hAnsi="Times New Roman"/>
        </w:rPr>
        <w:t>Offer insights into compliance audits, gap assessments, and readiness checks.</w:t>
      </w:r>
    </w:p>
    <w:p w14:paraId="2D61CF6C" w14:textId="77777777" w:rsidR="00183809" w:rsidRPr="00183809" w:rsidRDefault="00183809" w:rsidP="007914AD">
      <w:pPr>
        <w:pStyle w:val="ListParagraph"/>
        <w:numPr>
          <w:ilvl w:val="0"/>
          <w:numId w:val="18"/>
        </w:numPr>
        <w:spacing w:after="160"/>
        <w:ind w:left="714" w:hanging="357"/>
        <w:jc w:val="both"/>
        <w:rPr>
          <w:rFonts w:ascii="Times New Roman" w:hAnsi="Times New Roman"/>
        </w:rPr>
      </w:pPr>
      <w:r w:rsidRPr="00183809">
        <w:rPr>
          <w:rFonts w:ascii="Times New Roman" w:hAnsi="Times New Roman"/>
        </w:rPr>
        <w:t>Provide recommendations on engaging certification bodies.</w:t>
      </w:r>
    </w:p>
    <w:p w14:paraId="1C5F370E" w14:textId="77777777" w:rsidR="00183809" w:rsidRPr="00183809" w:rsidRDefault="00183809" w:rsidP="00183809">
      <w:pPr>
        <w:spacing w:line="360" w:lineRule="auto"/>
        <w:jc w:val="both"/>
        <w:rPr>
          <w:rFonts w:ascii="Times New Roman" w:hAnsi="Times New Roman"/>
          <w:b/>
          <w:bCs/>
        </w:rPr>
      </w:pPr>
      <w:r w:rsidRPr="00183809">
        <w:rPr>
          <w:rFonts w:ascii="Times New Roman" w:hAnsi="Times New Roman"/>
          <w:b/>
          <w:bCs/>
        </w:rPr>
        <w:t>4. Training Approach and Methodology</w:t>
      </w:r>
    </w:p>
    <w:p w14:paraId="0BCFDF3E" w14:textId="77777777" w:rsidR="00183809" w:rsidRDefault="00183809" w:rsidP="007914AD">
      <w:pPr>
        <w:jc w:val="both"/>
        <w:rPr>
          <w:rFonts w:ascii="Times New Roman" w:hAnsi="Times New Roman"/>
        </w:rPr>
      </w:pPr>
      <w:r w:rsidRPr="00183809">
        <w:rPr>
          <w:rFonts w:ascii="Times New Roman" w:hAnsi="Times New Roman"/>
        </w:rPr>
        <w:t>The training methodology should focus on a mix of lectures, group discussions, practical exercises, case studies, and real-world examples. The approach should be interactive and participatory to foster a deep understanding of the key principles and processes of ISO 22000 and ISO 9001. The methodology should include:</w:t>
      </w:r>
    </w:p>
    <w:p w14:paraId="7655147F" w14:textId="77777777" w:rsidR="007914AD" w:rsidRPr="00183809" w:rsidRDefault="007914AD" w:rsidP="007914AD">
      <w:pPr>
        <w:jc w:val="both"/>
        <w:rPr>
          <w:rFonts w:ascii="Times New Roman" w:hAnsi="Times New Roman"/>
        </w:rPr>
      </w:pPr>
    </w:p>
    <w:p w14:paraId="40B4081E" w14:textId="77777777" w:rsidR="00183809" w:rsidRPr="00183809" w:rsidRDefault="00183809" w:rsidP="007914AD">
      <w:pPr>
        <w:pStyle w:val="ListParagraph"/>
        <w:numPr>
          <w:ilvl w:val="0"/>
          <w:numId w:val="15"/>
        </w:numPr>
        <w:spacing w:after="160"/>
        <w:jc w:val="both"/>
        <w:rPr>
          <w:rFonts w:ascii="Times New Roman" w:hAnsi="Times New Roman"/>
        </w:rPr>
      </w:pPr>
      <w:r w:rsidRPr="00183809">
        <w:rPr>
          <w:rFonts w:ascii="Times New Roman" w:hAnsi="Times New Roman"/>
        </w:rPr>
        <w:t>identification and mapping of the primary stakeholders and needs assessment</w:t>
      </w:r>
    </w:p>
    <w:p w14:paraId="55A84263" w14:textId="77777777" w:rsidR="00183809" w:rsidRPr="00183809" w:rsidRDefault="00183809" w:rsidP="007914AD">
      <w:pPr>
        <w:pStyle w:val="ListParagraph"/>
        <w:numPr>
          <w:ilvl w:val="0"/>
          <w:numId w:val="15"/>
        </w:numPr>
        <w:spacing w:after="160"/>
        <w:jc w:val="both"/>
        <w:rPr>
          <w:rFonts w:ascii="Times New Roman" w:hAnsi="Times New Roman"/>
        </w:rPr>
      </w:pPr>
      <w:r w:rsidRPr="00183809">
        <w:rPr>
          <w:rFonts w:ascii="Times New Roman" w:hAnsi="Times New Roman"/>
        </w:rPr>
        <w:t>Workshops: Hands-on sessions where participants can practice applying ISO requirements.</w:t>
      </w:r>
    </w:p>
    <w:p w14:paraId="3307A17D" w14:textId="77777777" w:rsidR="00183809" w:rsidRPr="00183809" w:rsidRDefault="00183809" w:rsidP="007914AD">
      <w:pPr>
        <w:pStyle w:val="ListParagraph"/>
        <w:numPr>
          <w:ilvl w:val="0"/>
          <w:numId w:val="15"/>
        </w:numPr>
        <w:spacing w:after="160"/>
        <w:jc w:val="both"/>
        <w:rPr>
          <w:rFonts w:ascii="Times New Roman" w:hAnsi="Times New Roman"/>
        </w:rPr>
      </w:pPr>
      <w:r w:rsidRPr="00183809">
        <w:rPr>
          <w:rFonts w:ascii="Times New Roman" w:hAnsi="Times New Roman"/>
        </w:rPr>
        <w:t>Case Studies: Analysis of real-life scenarios to identify risks, opportunities, and solutions.</w:t>
      </w:r>
    </w:p>
    <w:p w14:paraId="46CB03DD" w14:textId="77777777" w:rsidR="00183809" w:rsidRPr="00183809" w:rsidRDefault="00183809" w:rsidP="007914AD">
      <w:pPr>
        <w:pStyle w:val="ListParagraph"/>
        <w:numPr>
          <w:ilvl w:val="0"/>
          <w:numId w:val="15"/>
        </w:numPr>
        <w:spacing w:after="160"/>
        <w:jc w:val="both"/>
        <w:rPr>
          <w:rFonts w:ascii="Times New Roman" w:hAnsi="Times New Roman"/>
        </w:rPr>
      </w:pPr>
      <w:r w:rsidRPr="00183809">
        <w:rPr>
          <w:rFonts w:ascii="Times New Roman" w:hAnsi="Times New Roman"/>
        </w:rPr>
        <w:t>Mock Audits: Simulated audits to help participants experience audit processes and requirements.</w:t>
      </w:r>
    </w:p>
    <w:p w14:paraId="75600BC0" w14:textId="77777777" w:rsidR="00183809" w:rsidRPr="00183809" w:rsidRDefault="00183809" w:rsidP="007914AD">
      <w:pPr>
        <w:pStyle w:val="ListParagraph"/>
        <w:numPr>
          <w:ilvl w:val="0"/>
          <w:numId w:val="15"/>
        </w:numPr>
        <w:spacing w:after="160"/>
        <w:jc w:val="both"/>
        <w:rPr>
          <w:rFonts w:ascii="Times New Roman" w:hAnsi="Times New Roman"/>
        </w:rPr>
      </w:pPr>
      <w:r w:rsidRPr="00183809">
        <w:rPr>
          <w:rFonts w:ascii="Times New Roman" w:hAnsi="Times New Roman"/>
        </w:rPr>
        <w:t>Q&amp;A Sessions: Allow participants to ask questions specific to their organizational needs.</w:t>
      </w:r>
    </w:p>
    <w:p w14:paraId="4DF7F1E4" w14:textId="77777777" w:rsidR="0057750B" w:rsidRPr="00387001" w:rsidRDefault="0057750B" w:rsidP="0057750B">
      <w:pPr>
        <w:spacing w:line="276" w:lineRule="auto"/>
        <w:jc w:val="both"/>
        <w:rPr>
          <w:rFonts w:ascii="Times New Roman" w:hAnsi="Times New Roman"/>
          <w:bCs/>
          <w:sz w:val="12"/>
          <w:szCs w:val="12"/>
        </w:rPr>
      </w:pPr>
    </w:p>
    <w:p w14:paraId="14E64AAB" w14:textId="137AEDE6" w:rsidR="00B11D4C" w:rsidRPr="00E72E7A" w:rsidRDefault="00B11D4C" w:rsidP="00B11D4C">
      <w:pPr>
        <w:jc w:val="both"/>
        <w:rPr>
          <w:rFonts w:ascii="Arial" w:hAnsi="Arial" w:cs="Arial"/>
        </w:rPr>
      </w:pPr>
      <w:r>
        <w:rPr>
          <w:rFonts w:ascii="Times New Roman" w:eastAsia="Calibri" w:hAnsi="Times New Roman"/>
        </w:rPr>
        <w:t>The National Investment Commission invites eligible consulting firm (s) to indicate their interest in providing these services. Interested consulting firm (s) must provide information indicating that they are qualified to perform the services, (</w:t>
      </w:r>
      <w:proofErr w:type="spellStart"/>
      <w:r>
        <w:rPr>
          <w:rFonts w:ascii="Times New Roman" w:eastAsia="Calibri" w:hAnsi="Times New Roman"/>
        </w:rPr>
        <w:t>i</w:t>
      </w:r>
      <w:proofErr w:type="spellEnd"/>
      <w:r>
        <w:rPr>
          <w:rFonts w:ascii="Times New Roman" w:eastAsia="Calibri" w:hAnsi="Times New Roman"/>
        </w:rPr>
        <w:t xml:space="preserve">) information detailing the company’s existence and areas of expertise (ii) </w:t>
      </w:r>
      <w:r w:rsidR="0057750B">
        <w:rPr>
          <w:rFonts w:ascii="Times New Roman" w:eastAsia="Calibri" w:hAnsi="Times New Roman"/>
        </w:rPr>
        <w:t xml:space="preserve">a </w:t>
      </w:r>
      <w:r>
        <w:rPr>
          <w:rFonts w:ascii="Times New Roman" w:eastAsia="Calibri" w:hAnsi="Times New Roman"/>
        </w:rPr>
        <w:t>list of similar assignments and experience in similar conditions</w:t>
      </w:r>
      <w:r w:rsidR="00191D6D">
        <w:rPr>
          <w:rFonts w:ascii="Times New Roman" w:eastAsia="Calibri" w:hAnsi="Times New Roman"/>
        </w:rPr>
        <w:t xml:space="preserve"> with evidence of past performance</w:t>
      </w:r>
      <w:r>
        <w:rPr>
          <w:rFonts w:ascii="Times New Roman" w:eastAsia="Calibri" w:hAnsi="Times New Roman"/>
        </w:rPr>
        <w:t xml:space="preserve">, (iii) list of overall permanent and temporary staff in fields related to the assignment </w:t>
      </w:r>
      <w:r w:rsidRPr="00E72E7A">
        <w:rPr>
          <w:rFonts w:ascii="Times New Roman" w:eastAsia="Calibri" w:hAnsi="Times New Roman"/>
          <w:b/>
          <w:bCs/>
          <w:u w:val="single"/>
        </w:rPr>
        <w:t>(</w:t>
      </w:r>
      <w:r w:rsidR="005A26CA" w:rsidRPr="00E72E7A">
        <w:rPr>
          <w:rFonts w:ascii="Times New Roman" w:eastAsia="Calibri" w:hAnsi="Times New Roman"/>
          <w:b/>
          <w:bCs/>
          <w:u w:val="single"/>
        </w:rPr>
        <w:t>Business Development/ Agricultural</w:t>
      </w:r>
      <w:r w:rsidR="00387001" w:rsidRPr="00E72E7A">
        <w:rPr>
          <w:rFonts w:ascii="Times New Roman" w:eastAsia="Calibri" w:hAnsi="Times New Roman"/>
          <w:b/>
          <w:bCs/>
          <w:u w:val="single"/>
        </w:rPr>
        <w:t xml:space="preserve"> Economist/ Development Planning Expert</w:t>
      </w:r>
      <w:r w:rsidR="00191D6D" w:rsidRPr="00E72E7A">
        <w:rPr>
          <w:rFonts w:ascii="Times New Roman" w:eastAsia="Calibri" w:hAnsi="Times New Roman"/>
        </w:rPr>
        <w:t xml:space="preserve">, </w:t>
      </w:r>
      <w:r w:rsidR="00E72E7A" w:rsidRPr="00E72E7A">
        <w:rPr>
          <w:rFonts w:ascii="Times New Roman" w:hAnsi="Times New Roman"/>
          <w:b/>
          <w:bCs/>
          <w:u w:val="single"/>
        </w:rPr>
        <w:t xml:space="preserve">Certified Lead Auditor or Trainer for ISO 22000 </w:t>
      </w:r>
      <w:r w:rsidR="00E72E7A">
        <w:rPr>
          <w:rFonts w:ascii="Times New Roman" w:hAnsi="Times New Roman"/>
          <w:b/>
          <w:bCs/>
          <w:u w:val="single"/>
        </w:rPr>
        <w:t>&amp;</w:t>
      </w:r>
      <w:r w:rsidR="00E72E7A" w:rsidRPr="00E72E7A">
        <w:rPr>
          <w:rFonts w:ascii="Times New Roman" w:hAnsi="Times New Roman"/>
          <w:b/>
          <w:bCs/>
          <w:u w:val="single"/>
        </w:rPr>
        <w:t xml:space="preserve"> ISO 9001 standards</w:t>
      </w:r>
      <w:r w:rsidR="00E72E7A">
        <w:rPr>
          <w:rFonts w:ascii="Times New Roman" w:eastAsia="Calibri" w:hAnsi="Times New Roman"/>
        </w:rPr>
        <w:t xml:space="preserve"> and</w:t>
      </w:r>
      <w:r w:rsidR="00F902BD">
        <w:rPr>
          <w:rFonts w:ascii="Times New Roman" w:eastAsia="Calibri" w:hAnsi="Times New Roman"/>
        </w:rPr>
        <w:t xml:space="preserve"> </w:t>
      </w:r>
      <w:r w:rsidR="00E72E7A" w:rsidRPr="00E72E7A">
        <w:rPr>
          <w:rFonts w:ascii="Times New Roman" w:hAnsi="Times New Roman"/>
          <w:b/>
          <w:bCs/>
          <w:u w:val="single"/>
        </w:rPr>
        <w:t>Food Scientist/ Expert</w:t>
      </w:r>
      <w:r w:rsidR="00F902BD">
        <w:rPr>
          <w:rFonts w:ascii="Times New Roman" w:eastAsia="Calibri" w:hAnsi="Times New Roman"/>
        </w:rPr>
        <w:t>)</w:t>
      </w:r>
      <w:r>
        <w:rPr>
          <w:rFonts w:ascii="Times New Roman" w:eastAsia="Calibri" w:hAnsi="Times New Roman"/>
        </w:rPr>
        <w:t>, and (</w:t>
      </w:r>
      <w:r w:rsidR="00F902BD">
        <w:rPr>
          <w:rFonts w:ascii="Times New Roman" w:eastAsia="Calibri" w:hAnsi="Times New Roman"/>
        </w:rPr>
        <w:t>i</w:t>
      </w:r>
      <w:r>
        <w:rPr>
          <w:rFonts w:ascii="Times New Roman" w:eastAsia="Calibri" w:hAnsi="Times New Roman"/>
        </w:rPr>
        <w:t>v) any other relevant information that might be useful.</w:t>
      </w:r>
      <w:r w:rsidR="00F902BD" w:rsidRPr="00F902BD">
        <w:rPr>
          <w:rFonts w:ascii="Times New Roman" w:eastAsia="Calibri" w:hAnsi="Times New Roman"/>
        </w:rPr>
        <w:t xml:space="preserve"> </w:t>
      </w:r>
      <w:r w:rsidR="00F902BD">
        <w:rPr>
          <w:rFonts w:ascii="Times New Roman" w:eastAsia="Calibri" w:hAnsi="Times New Roman"/>
        </w:rPr>
        <w:t xml:space="preserve">Qualification will be considered from one of two perspectives: a. firm’s qualification/experiences and b. staff and </w:t>
      </w:r>
      <w:r w:rsidR="0057750B">
        <w:rPr>
          <w:rFonts w:ascii="Times New Roman" w:eastAsia="Calibri" w:hAnsi="Times New Roman"/>
        </w:rPr>
        <w:t>consultants'</w:t>
      </w:r>
      <w:r w:rsidR="00F902BD">
        <w:rPr>
          <w:rFonts w:ascii="Times New Roman" w:eastAsia="Calibri" w:hAnsi="Times New Roman"/>
        </w:rPr>
        <w:t xml:space="preserve"> </w:t>
      </w:r>
      <w:r w:rsidR="0057750B">
        <w:rPr>
          <w:rFonts w:ascii="Times New Roman" w:eastAsia="Calibri" w:hAnsi="Times New Roman"/>
        </w:rPr>
        <w:t>qualifications</w:t>
      </w:r>
      <w:r w:rsidR="00F902BD">
        <w:rPr>
          <w:rFonts w:ascii="Times New Roman" w:eastAsia="Calibri" w:hAnsi="Times New Roman"/>
        </w:rPr>
        <w:t>/experiences.</w:t>
      </w:r>
      <w:r>
        <w:rPr>
          <w:rFonts w:ascii="Times New Roman" w:eastAsia="Calibri" w:hAnsi="Times New Roman"/>
        </w:rPr>
        <w:t xml:space="preserve"> </w:t>
      </w:r>
      <w:r w:rsidRPr="00E905B3">
        <w:rPr>
          <w:rFonts w:ascii="Times New Roman" w:eastAsia="Calibri" w:hAnsi="Times New Roman"/>
        </w:rPr>
        <w:t xml:space="preserve">Consulting </w:t>
      </w:r>
      <w:r w:rsidR="0057750B">
        <w:rPr>
          <w:rFonts w:ascii="Times New Roman" w:eastAsia="Calibri" w:hAnsi="Times New Roman"/>
        </w:rPr>
        <w:t>firms</w:t>
      </w:r>
      <w:r w:rsidRPr="00E905B3">
        <w:rPr>
          <w:rFonts w:ascii="Times New Roman" w:eastAsia="Calibri" w:hAnsi="Times New Roman"/>
        </w:rPr>
        <w:t xml:space="preserve"> may constitute joint ventures to enhance their chances of qualification.</w:t>
      </w:r>
    </w:p>
    <w:p w14:paraId="398D4691" w14:textId="77777777" w:rsidR="0047454F" w:rsidRDefault="0047454F" w:rsidP="0047454F">
      <w:pPr>
        <w:pStyle w:val="NoSpacing"/>
        <w:jc w:val="both"/>
        <w:rPr>
          <w:rFonts w:ascii="Times New Roman" w:hAnsi="Times New Roman"/>
        </w:rPr>
      </w:pPr>
    </w:p>
    <w:p w14:paraId="2ABBE388" w14:textId="15D8F0B6" w:rsidR="00B11D4C" w:rsidRPr="001D63D6" w:rsidRDefault="00B11D4C" w:rsidP="00B11D4C">
      <w:pPr>
        <w:spacing w:after="160"/>
        <w:jc w:val="both"/>
      </w:pPr>
      <w:r w:rsidRPr="00781C92">
        <w:rPr>
          <w:rFonts w:ascii="Times New Roman" w:hAnsi="Times New Roman"/>
          <w:lang w:val="en-GB"/>
        </w:rPr>
        <w:t xml:space="preserve">Eligibility criteria, </w:t>
      </w:r>
      <w:r w:rsidR="0057750B">
        <w:rPr>
          <w:rFonts w:ascii="Times New Roman" w:hAnsi="Times New Roman"/>
          <w:lang w:val="en-GB"/>
        </w:rPr>
        <w:t xml:space="preserve">the </w:t>
      </w:r>
      <w:r w:rsidRPr="00781C92">
        <w:rPr>
          <w:rFonts w:ascii="Times New Roman" w:hAnsi="Times New Roman"/>
          <w:lang w:val="en-GB"/>
        </w:rPr>
        <w:t xml:space="preserve">establishment of the short-list and the selection procedure shall be in accordance with the African Development Bank’s </w:t>
      </w:r>
      <w:r w:rsidRPr="00781C92">
        <w:rPr>
          <w:rFonts w:ascii="Times New Roman" w:hAnsi="Times New Roman"/>
          <w:b/>
          <w:i/>
          <w:lang w:val="en-GB"/>
        </w:rPr>
        <w:t>“Procurement Policy and Methodology for Bank Group Funded Operations” (BPM),</w:t>
      </w:r>
      <w:r w:rsidRPr="00781C92">
        <w:rPr>
          <w:rFonts w:ascii="Times New Roman" w:hAnsi="Times New Roman"/>
          <w:lang w:val="en-GB"/>
        </w:rPr>
        <w:t xml:space="preserve"> dated October 2015”, which is available on the Bank’s website at </w:t>
      </w:r>
      <w:hyperlink r:id="rId11" w:history="1">
        <w:r w:rsidRPr="00781C92">
          <w:rPr>
            <w:rStyle w:val="Hyperlink"/>
            <w:rFonts w:ascii="Times New Roman" w:hAnsi="Times New Roman"/>
            <w:spacing w:val="-2"/>
          </w:rPr>
          <w:t>http://www.afdb.org</w:t>
        </w:r>
      </w:hyperlink>
      <w:r w:rsidRPr="00781C92">
        <w:rPr>
          <w:rFonts w:ascii="Times New Roman" w:hAnsi="Times New Roman"/>
          <w:color w:val="4F81BD"/>
          <w:spacing w:val="-2"/>
        </w:rPr>
        <w:t xml:space="preserve">. </w:t>
      </w:r>
    </w:p>
    <w:p w14:paraId="0514ADE7" w14:textId="2A643A1D" w:rsidR="00B11D4C" w:rsidRPr="00E37B92" w:rsidRDefault="00B11D4C" w:rsidP="00B11D4C">
      <w:pPr>
        <w:pStyle w:val="NoSpacing"/>
        <w:jc w:val="both"/>
        <w:rPr>
          <w:rFonts w:ascii="Times New Roman" w:hAnsi="Times New Roman"/>
        </w:rPr>
      </w:pPr>
      <w:r w:rsidRPr="00E37B92">
        <w:rPr>
          <w:rFonts w:ascii="Times New Roman" w:hAnsi="Times New Roman"/>
        </w:rPr>
        <w:lastRenderedPageBreak/>
        <w:t xml:space="preserve">Interested consulting firms may obtain further information at the address below during office hours </w:t>
      </w:r>
      <w:r w:rsidR="00387001">
        <w:rPr>
          <w:rFonts w:ascii="Times New Roman" w:hAnsi="Times New Roman"/>
        </w:rPr>
        <w:t>8:30 AM</w:t>
      </w:r>
      <w:r w:rsidRPr="00E37B92">
        <w:rPr>
          <w:rFonts w:ascii="Times New Roman" w:hAnsi="Times New Roman"/>
        </w:rPr>
        <w:t xml:space="preserve"> – </w:t>
      </w:r>
      <w:r w:rsidR="00387001">
        <w:rPr>
          <w:rFonts w:ascii="Times New Roman" w:hAnsi="Times New Roman"/>
        </w:rPr>
        <w:t>5:00 PM</w:t>
      </w:r>
      <w:r w:rsidRPr="00E37B92">
        <w:rPr>
          <w:rFonts w:ascii="Times New Roman" w:hAnsi="Times New Roman"/>
        </w:rPr>
        <w:t xml:space="preserve"> Monrovia Time. </w:t>
      </w:r>
    </w:p>
    <w:p w14:paraId="0C0A8785" w14:textId="77777777" w:rsidR="00E72E7A" w:rsidRDefault="00E72E7A" w:rsidP="00B11D4C">
      <w:pPr>
        <w:pStyle w:val="NoSpacing"/>
        <w:jc w:val="both"/>
        <w:rPr>
          <w:rFonts w:ascii="Times New Roman" w:hAnsi="Times New Roman"/>
        </w:rPr>
      </w:pPr>
    </w:p>
    <w:p w14:paraId="56BA05AE" w14:textId="24C3168D" w:rsidR="00B11D4C" w:rsidRPr="00E37B92" w:rsidRDefault="00B11D4C" w:rsidP="00B11D4C">
      <w:pPr>
        <w:pStyle w:val="NoSpacing"/>
        <w:jc w:val="both"/>
        <w:rPr>
          <w:rFonts w:ascii="Times New Roman" w:hAnsi="Times New Roman"/>
        </w:rPr>
      </w:pPr>
      <w:r w:rsidRPr="007801AA">
        <w:rPr>
          <w:rFonts w:ascii="Times New Roman" w:hAnsi="Times New Roman"/>
        </w:rPr>
        <w:t xml:space="preserve">Expressions of interest must be delivered in hardcopy or by email to the address below and clearly marked </w:t>
      </w:r>
      <w:r w:rsidRPr="007801AA">
        <w:rPr>
          <w:rFonts w:ascii="Times New Roman" w:hAnsi="Times New Roman"/>
          <w:b/>
        </w:rPr>
        <w:t xml:space="preserve">“EXPRESSION OF INTEREST FOR </w:t>
      </w:r>
      <w:r w:rsidR="00E72E7A" w:rsidRPr="00183809">
        <w:rPr>
          <w:rFonts w:ascii="Times New Roman" w:hAnsi="Times New Roman"/>
          <w:b/>
          <w:bCs/>
          <w:sz w:val="26"/>
          <w:szCs w:val="26"/>
        </w:rPr>
        <w:t>FOOD SAFETY MANAGEMENT SYSTEMS (ISO 22000) AND QUALITY MANAGEMENT SYSTEMS (ISO 9001) CERTIFICATION TRAINING</w:t>
      </w:r>
      <w:r w:rsidR="00F36D5C">
        <w:rPr>
          <w:rFonts w:ascii="Times New Roman" w:hAnsi="Times New Roman"/>
          <w:b/>
          <w:bCs/>
          <w:sz w:val="26"/>
          <w:szCs w:val="26"/>
        </w:rPr>
        <w:t>”</w:t>
      </w:r>
      <w:r>
        <w:rPr>
          <w:rFonts w:ascii="Times New Roman" w:hAnsi="Times New Roman"/>
        </w:rPr>
        <w:t xml:space="preserve"> on or before </w:t>
      </w:r>
      <w:r w:rsidR="00387001">
        <w:rPr>
          <w:rFonts w:ascii="Times New Roman" w:hAnsi="Times New Roman"/>
        </w:rPr>
        <w:t>3:00 pm</w:t>
      </w:r>
      <w:r w:rsidRPr="00E37B92">
        <w:rPr>
          <w:rFonts w:ascii="Times New Roman" w:hAnsi="Times New Roman"/>
        </w:rPr>
        <w:t xml:space="preserve"> Local time </w:t>
      </w:r>
      <w:r w:rsidR="00E72E7A">
        <w:rPr>
          <w:rFonts w:ascii="Times New Roman" w:hAnsi="Times New Roman"/>
        </w:rPr>
        <w:t>Thursday</w:t>
      </w:r>
      <w:r w:rsidRPr="007801AA">
        <w:rPr>
          <w:rFonts w:ascii="Times New Roman" w:hAnsi="Times New Roman"/>
        </w:rPr>
        <w:t xml:space="preserve">, </w:t>
      </w:r>
      <w:r w:rsidR="00E72E7A">
        <w:rPr>
          <w:rFonts w:ascii="Times New Roman" w:hAnsi="Times New Roman"/>
        </w:rPr>
        <w:t>April</w:t>
      </w:r>
      <w:r w:rsidR="00387001">
        <w:rPr>
          <w:rFonts w:ascii="Times New Roman" w:hAnsi="Times New Roman"/>
        </w:rPr>
        <w:t xml:space="preserve"> </w:t>
      </w:r>
      <w:r w:rsidR="00E72E7A">
        <w:rPr>
          <w:rFonts w:ascii="Times New Roman" w:hAnsi="Times New Roman"/>
        </w:rPr>
        <w:t>1</w:t>
      </w:r>
      <w:r w:rsidR="00F727D5">
        <w:rPr>
          <w:rFonts w:ascii="Times New Roman" w:hAnsi="Times New Roman"/>
        </w:rPr>
        <w:t>7</w:t>
      </w:r>
      <w:r w:rsidRPr="007801AA">
        <w:rPr>
          <w:rFonts w:ascii="Times New Roman" w:hAnsi="Times New Roman"/>
        </w:rPr>
        <w:t>, 202</w:t>
      </w:r>
      <w:r w:rsidR="00F6492C">
        <w:rPr>
          <w:rFonts w:ascii="Times New Roman" w:hAnsi="Times New Roman"/>
        </w:rPr>
        <w:t>5</w:t>
      </w:r>
      <w:r w:rsidRPr="007801AA">
        <w:rPr>
          <w:rFonts w:ascii="Times New Roman" w:hAnsi="Times New Roman"/>
        </w:rPr>
        <w:t>.</w:t>
      </w:r>
      <w:r w:rsidRPr="00E37B92">
        <w:rPr>
          <w:rFonts w:ascii="Times New Roman" w:hAnsi="Times New Roman"/>
        </w:rPr>
        <w:t xml:space="preserve">  </w:t>
      </w:r>
    </w:p>
    <w:p w14:paraId="3978C312" w14:textId="77777777" w:rsidR="00B11D4C" w:rsidRPr="00781C92" w:rsidRDefault="00B11D4C" w:rsidP="00B11D4C">
      <w:pPr>
        <w:pStyle w:val="NoSpacing"/>
      </w:pPr>
    </w:p>
    <w:p w14:paraId="51BD4911" w14:textId="77777777" w:rsidR="00A67129" w:rsidRDefault="00A67129" w:rsidP="00A67129">
      <w:pPr>
        <w:rPr>
          <w:bCs/>
        </w:rPr>
      </w:pPr>
      <w:r w:rsidRPr="003D738D">
        <w:rPr>
          <w:bCs/>
        </w:rPr>
        <w:t>All communication shall be addressed to:</w:t>
      </w:r>
    </w:p>
    <w:p w14:paraId="65A900E4" w14:textId="77777777" w:rsidR="00A67129" w:rsidRDefault="00A67129" w:rsidP="00A67129">
      <w:pPr>
        <w:rPr>
          <w:bCs/>
        </w:rPr>
      </w:pPr>
    </w:p>
    <w:p w14:paraId="1F94245D" w14:textId="77777777" w:rsidR="00A67129" w:rsidRPr="00781C92" w:rsidRDefault="00A67129" w:rsidP="00A67129">
      <w:pPr>
        <w:rPr>
          <w:rFonts w:ascii="Times New Roman" w:hAnsi="Times New Roman"/>
          <w:b/>
          <w:bCs/>
        </w:rPr>
      </w:pPr>
      <w:r w:rsidRPr="00781C92">
        <w:rPr>
          <w:rFonts w:ascii="Times New Roman" w:hAnsi="Times New Roman"/>
          <w:b/>
          <w:bCs/>
        </w:rPr>
        <w:t xml:space="preserve">Special </w:t>
      </w:r>
      <w:r>
        <w:rPr>
          <w:rFonts w:ascii="Times New Roman" w:hAnsi="Times New Roman"/>
          <w:b/>
          <w:bCs/>
        </w:rPr>
        <w:t>Agro-Industrial</w:t>
      </w:r>
      <w:r w:rsidRPr="00781C92">
        <w:rPr>
          <w:rFonts w:ascii="Times New Roman" w:hAnsi="Times New Roman"/>
          <w:b/>
          <w:bCs/>
        </w:rPr>
        <w:t xml:space="preserve"> Processing Zone Project </w:t>
      </w:r>
    </w:p>
    <w:p w14:paraId="1143CF17" w14:textId="391E7BB2" w:rsidR="00A67129" w:rsidRPr="00387001" w:rsidRDefault="00A67129" w:rsidP="00A67129">
      <w:pPr>
        <w:rPr>
          <w:b/>
          <w:bCs/>
          <w:sz w:val="12"/>
          <w:szCs w:val="12"/>
        </w:rPr>
      </w:pPr>
    </w:p>
    <w:p w14:paraId="5B9781B9" w14:textId="77777777" w:rsidR="00A67129" w:rsidRPr="009A15F5" w:rsidRDefault="00A67129" w:rsidP="00A67129">
      <w:pPr>
        <w:rPr>
          <w:b/>
        </w:rPr>
      </w:pPr>
      <w:r w:rsidRPr="009A15F5">
        <w:rPr>
          <w:b/>
        </w:rPr>
        <w:t>Mr. Andrew Anderson</w:t>
      </w:r>
    </w:p>
    <w:p w14:paraId="5E5877C3" w14:textId="77777777" w:rsidR="00A67129" w:rsidRDefault="00A67129" w:rsidP="00A67129">
      <w:pPr>
        <w:rPr>
          <w:b/>
        </w:rPr>
      </w:pPr>
      <w:r w:rsidRPr="009A15F5">
        <w:rPr>
          <w:b/>
        </w:rPr>
        <w:t>Project Coordinator</w:t>
      </w:r>
    </w:p>
    <w:p w14:paraId="02F760B7" w14:textId="77777777" w:rsidR="00A67129" w:rsidRPr="009A15F5" w:rsidRDefault="00A67129" w:rsidP="00A67129">
      <w:pPr>
        <w:rPr>
          <w:b/>
          <w:bCs/>
        </w:rPr>
      </w:pPr>
      <w:r w:rsidRPr="009A15F5">
        <w:rPr>
          <w:b/>
          <w:bCs/>
        </w:rPr>
        <w:t>National Investment Commission</w:t>
      </w:r>
    </w:p>
    <w:p w14:paraId="6745FD08" w14:textId="77777777" w:rsidR="00A67129" w:rsidRPr="009A15F5" w:rsidRDefault="00A67129" w:rsidP="00A67129">
      <w:pPr>
        <w:rPr>
          <w:b/>
          <w:bCs/>
        </w:rPr>
      </w:pPr>
      <w:r w:rsidRPr="009A15F5">
        <w:rPr>
          <w:b/>
          <w:bCs/>
        </w:rPr>
        <w:t>M&amp;E Professional Building</w:t>
      </w:r>
    </w:p>
    <w:p w14:paraId="030910BA" w14:textId="4E6C1C58" w:rsidR="00A67129" w:rsidRPr="009A15F5" w:rsidRDefault="00A67129" w:rsidP="00A67129">
      <w:pPr>
        <w:rPr>
          <w:b/>
          <w:bCs/>
        </w:rPr>
      </w:pPr>
      <w:r w:rsidRPr="009A15F5">
        <w:rPr>
          <w:b/>
          <w:bCs/>
        </w:rPr>
        <w:t>Sekou Touré Av</w:t>
      </w:r>
      <w:r>
        <w:rPr>
          <w:b/>
          <w:bCs/>
        </w:rPr>
        <w:t>e. UN Drive Tel: +231 886 976983</w:t>
      </w:r>
      <w:r w:rsidR="00387001">
        <w:rPr>
          <w:b/>
          <w:bCs/>
        </w:rPr>
        <w:t>/ 0770120493</w:t>
      </w:r>
    </w:p>
    <w:p w14:paraId="0DD35A82" w14:textId="7652E031" w:rsidR="00A67129" w:rsidRPr="009A15F5" w:rsidRDefault="00A67129" w:rsidP="00A67129">
      <w:pPr>
        <w:rPr>
          <w:b/>
        </w:rPr>
      </w:pPr>
      <w:r w:rsidRPr="009A15F5">
        <w:rPr>
          <w:b/>
          <w:bCs/>
        </w:rPr>
        <w:t xml:space="preserve">Email: </w:t>
      </w:r>
      <w:hyperlink r:id="rId12" w:history="1">
        <w:r w:rsidR="00387001" w:rsidRPr="00344497">
          <w:rPr>
            <w:rStyle w:val="Hyperlink"/>
            <w:b/>
          </w:rPr>
          <w:t>aanderson2024@gmail.com</w:t>
        </w:r>
      </w:hyperlink>
      <w:r w:rsidR="00387001">
        <w:rPr>
          <w:b/>
        </w:rPr>
        <w:t xml:space="preserve"> or </w:t>
      </w:r>
      <w:hyperlink r:id="rId13" w:history="1">
        <w:r w:rsidR="00387001" w:rsidRPr="00344497">
          <w:rPr>
            <w:rStyle w:val="Hyperlink"/>
            <w:b/>
          </w:rPr>
          <w:t>aanderson@investliberia.gov.lr</w:t>
        </w:r>
      </w:hyperlink>
      <w:r w:rsidR="00387001">
        <w:rPr>
          <w:b/>
        </w:rPr>
        <w:t xml:space="preserve"> </w:t>
      </w:r>
    </w:p>
    <w:p w14:paraId="0043E3C8" w14:textId="77777777" w:rsidR="00A67129" w:rsidRPr="009A15F5" w:rsidRDefault="00A67129" w:rsidP="00A67129">
      <w:pPr>
        <w:rPr>
          <w:b/>
          <w:bCs/>
        </w:rPr>
      </w:pPr>
      <w:r w:rsidRPr="009A15F5">
        <w:rPr>
          <w:b/>
          <w:bCs/>
        </w:rPr>
        <w:t>Monrovia, Liberia</w:t>
      </w:r>
    </w:p>
    <w:p w14:paraId="47861CC3" w14:textId="77777777" w:rsidR="00A67129" w:rsidRPr="009A15F5" w:rsidRDefault="00A67129" w:rsidP="00A67129">
      <w:pPr>
        <w:rPr>
          <w:b/>
        </w:rPr>
      </w:pPr>
    </w:p>
    <w:p w14:paraId="7F0A4C04" w14:textId="5CD3248C" w:rsidR="00A67129" w:rsidRPr="00A67129" w:rsidRDefault="00A67129" w:rsidP="00A67129">
      <w:pPr>
        <w:rPr>
          <w:bCs/>
        </w:rPr>
      </w:pPr>
      <w:r w:rsidRPr="00A67129">
        <w:rPr>
          <w:bCs/>
        </w:rPr>
        <w:t xml:space="preserve">Copy: </w:t>
      </w:r>
    </w:p>
    <w:p w14:paraId="08BB6385" w14:textId="77777777" w:rsidR="00A67129" w:rsidRDefault="00A67129" w:rsidP="00A67129">
      <w:pPr>
        <w:rPr>
          <w:b/>
          <w:bCs/>
          <w:sz w:val="12"/>
          <w:szCs w:val="12"/>
        </w:rPr>
      </w:pPr>
    </w:p>
    <w:p w14:paraId="07D7F8DE" w14:textId="77777777" w:rsidR="00387001" w:rsidRPr="00387001" w:rsidRDefault="00387001" w:rsidP="00A67129">
      <w:pPr>
        <w:rPr>
          <w:b/>
          <w:bCs/>
          <w:sz w:val="12"/>
          <w:szCs w:val="12"/>
        </w:rPr>
      </w:pPr>
    </w:p>
    <w:p w14:paraId="49132240" w14:textId="77777777" w:rsidR="00A67129" w:rsidRPr="009A15F5" w:rsidRDefault="00A67129" w:rsidP="00A67129">
      <w:pPr>
        <w:rPr>
          <w:b/>
          <w:bCs/>
        </w:rPr>
      </w:pPr>
      <w:r w:rsidRPr="009A15F5">
        <w:rPr>
          <w:b/>
          <w:bCs/>
        </w:rPr>
        <w:t xml:space="preserve">Mr. Boimah Gibson </w:t>
      </w:r>
    </w:p>
    <w:p w14:paraId="7E15C132" w14:textId="77777777" w:rsidR="00A67129" w:rsidRDefault="00A67129" w:rsidP="00A67129">
      <w:pPr>
        <w:rPr>
          <w:b/>
          <w:bCs/>
        </w:rPr>
      </w:pPr>
      <w:r w:rsidRPr="009A15F5">
        <w:rPr>
          <w:b/>
          <w:bCs/>
        </w:rPr>
        <w:t>Procurement Officer</w:t>
      </w:r>
    </w:p>
    <w:p w14:paraId="0DE27EFD" w14:textId="4E59D290" w:rsidR="00F6492C" w:rsidRDefault="00F6492C" w:rsidP="00A67129">
      <w:pPr>
        <w:rPr>
          <w:b/>
          <w:bCs/>
        </w:rPr>
      </w:pPr>
      <w:r>
        <w:rPr>
          <w:b/>
          <w:bCs/>
        </w:rPr>
        <w:t>National Investment Commission</w:t>
      </w:r>
    </w:p>
    <w:p w14:paraId="398F7CFF" w14:textId="50BB0E9D" w:rsidR="00F6492C" w:rsidRPr="009A15F5" w:rsidRDefault="00F6492C" w:rsidP="00A67129">
      <w:pPr>
        <w:rPr>
          <w:b/>
        </w:rPr>
      </w:pPr>
      <w:r w:rsidRPr="009A15F5">
        <w:rPr>
          <w:b/>
          <w:bCs/>
        </w:rPr>
        <w:t>M&amp;E Professional Building</w:t>
      </w:r>
    </w:p>
    <w:p w14:paraId="23A1941A" w14:textId="77777777" w:rsidR="00A67129" w:rsidRDefault="00A67129" w:rsidP="00A67129">
      <w:r w:rsidRPr="009A15F5">
        <w:rPr>
          <w:b/>
        </w:rPr>
        <w:t>Email: boimahgibson@gmail.com</w:t>
      </w:r>
    </w:p>
    <w:p w14:paraId="114735C9" w14:textId="77777777" w:rsidR="004E7E10" w:rsidRDefault="004E7E10"/>
    <w:sectPr w:rsidR="004E7E10" w:rsidSect="00387001">
      <w:pgSz w:w="11900" w:h="16840" w:code="9"/>
      <w:pgMar w:top="1134" w:right="119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27E73" w14:textId="77777777" w:rsidR="00B85F62" w:rsidRDefault="00B85F62" w:rsidP="00191D6D">
      <w:r>
        <w:separator/>
      </w:r>
    </w:p>
  </w:endnote>
  <w:endnote w:type="continuationSeparator" w:id="0">
    <w:p w14:paraId="62A81F8B" w14:textId="77777777" w:rsidR="00B85F62" w:rsidRDefault="00B85F62" w:rsidP="0019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CONDENSED">
    <w:altName w:val="Arial"/>
    <w:charset w:val="00"/>
    <w:family w:val="auto"/>
    <w:pitch w:val="variable"/>
    <w:sig w:usb0="A00002FF" w:usb1="5000205A"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181AE" w14:textId="77777777" w:rsidR="00B85F62" w:rsidRDefault="00B85F62" w:rsidP="00191D6D">
      <w:r>
        <w:separator/>
      </w:r>
    </w:p>
  </w:footnote>
  <w:footnote w:type="continuationSeparator" w:id="0">
    <w:p w14:paraId="0531381A" w14:textId="77777777" w:rsidR="00B85F62" w:rsidRDefault="00B85F62" w:rsidP="0019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9BD"/>
    <w:multiLevelType w:val="hybridMultilevel"/>
    <w:tmpl w:val="825A2A28"/>
    <w:lvl w:ilvl="0" w:tplc="6A8C10CA">
      <w:start w:val="5"/>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66F74"/>
    <w:multiLevelType w:val="hybridMultilevel"/>
    <w:tmpl w:val="06E02D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17F7F"/>
    <w:multiLevelType w:val="multilevel"/>
    <w:tmpl w:val="1D6AAF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2443178"/>
    <w:multiLevelType w:val="hybridMultilevel"/>
    <w:tmpl w:val="1C2E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80833"/>
    <w:multiLevelType w:val="multilevel"/>
    <w:tmpl w:val="75ACD6F8"/>
    <w:lvl w:ilvl="0">
      <w:start w:val="3"/>
      <w:numFmt w:val="bullet"/>
      <w:lvlText w:val="-"/>
      <w:lvlJc w:val="left"/>
      <w:pPr>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538F5"/>
    <w:multiLevelType w:val="hybridMultilevel"/>
    <w:tmpl w:val="A4BE9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52F5"/>
    <w:multiLevelType w:val="hybridMultilevel"/>
    <w:tmpl w:val="F990AC9C"/>
    <w:lvl w:ilvl="0" w:tplc="0AD84ED4">
      <w:start w:val="1"/>
      <w:numFmt w:val="decimal"/>
      <w:lvlText w:val="%1."/>
      <w:lvlJc w:val="left"/>
      <w:pPr>
        <w:ind w:left="720" w:hanging="360"/>
      </w:pPr>
      <w:rPr>
        <w:rFonts w:hint="default"/>
        <w:b/>
        <w:bCs/>
        <w:w w:val="1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0C1DB5"/>
    <w:multiLevelType w:val="multilevel"/>
    <w:tmpl w:val="AFF25A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B4330E"/>
    <w:multiLevelType w:val="multilevel"/>
    <w:tmpl w:val="B8BE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9115A"/>
    <w:multiLevelType w:val="hybridMultilevel"/>
    <w:tmpl w:val="DD18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31141"/>
    <w:multiLevelType w:val="hybridMultilevel"/>
    <w:tmpl w:val="F3CC64A0"/>
    <w:lvl w:ilvl="0" w:tplc="04885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84419"/>
    <w:multiLevelType w:val="hybridMultilevel"/>
    <w:tmpl w:val="7C54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B0A8E"/>
    <w:multiLevelType w:val="hybridMultilevel"/>
    <w:tmpl w:val="EFEA6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77FC2"/>
    <w:multiLevelType w:val="hybridMultilevel"/>
    <w:tmpl w:val="14D216C8"/>
    <w:lvl w:ilvl="0" w:tplc="6A8C10CA">
      <w:start w:val="5"/>
      <w:numFmt w:val="bullet"/>
      <w:lvlText w:val="-"/>
      <w:lvlJc w:val="left"/>
      <w:pPr>
        <w:ind w:left="720" w:hanging="360"/>
      </w:pPr>
      <w:rPr>
        <w:rFonts w:ascii="Helvetica Neue" w:eastAsiaTheme="minorHAnsi" w:hAnsi="Helvetica Neue"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443C6"/>
    <w:multiLevelType w:val="hybridMultilevel"/>
    <w:tmpl w:val="863649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078C5"/>
    <w:multiLevelType w:val="hybridMultilevel"/>
    <w:tmpl w:val="FC4C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36656"/>
    <w:multiLevelType w:val="hybridMultilevel"/>
    <w:tmpl w:val="C36CABB2"/>
    <w:lvl w:ilvl="0" w:tplc="5D92203A">
      <w:start w:val="1"/>
      <w:numFmt w:val="lowerRoman"/>
      <w:lvlText w:val="%1."/>
      <w:lvlJc w:val="righ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9700F"/>
    <w:multiLevelType w:val="hybridMultilevel"/>
    <w:tmpl w:val="A22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2193A"/>
    <w:multiLevelType w:val="hybridMultilevel"/>
    <w:tmpl w:val="060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04530">
    <w:abstractNumId w:val="5"/>
  </w:num>
  <w:num w:numId="2" w16cid:durableId="1951467428">
    <w:abstractNumId w:val="17"/>
  </w:num>
  <w:num w:numId="3" w16cid:durableId="1025522383">
    <w:abstractNumId w:val="2"/>
  </w:num>
  <w:num w:numId="4" w16cid:durableId="166407914">
    <w:abstractNumId w:val="1"/>
  </w:num>
  <w:num w:numId="5" w16cid:durableId="986713446">
    <w:abstractNumId w:val="16"/>
  </w:num>
  <w:num w:numId="6" w16cid:durableId="703678543">
    <w:abstractNumId w:val="6"/>
  </w:num>
  <w:num w:numId="7" w16cid:durableId="248004398">
    <w:abstractNumId w:val="0"/>
  </w:num>
  <w:num w:numId="8" w16cid:durableId="1565069147">
    <w:abstractNumId w:val="13"/>
  </w:num>
  <w:num w:numId="9" w16cid:durableId="2005039161">
    <w:abstractNumId w:val="4"/>
  </w:num>
  <w:num w:numId="10" w16cid:durableId="1487891522">
    <w:abstractNumId w:val="10"/>
  </w:num>
  <w:num w:numId="11" w16cid:durableId="1094009036">
    <w:abstractNumId w:val="12"/>
  </w:num>
  <w:num w:numId="12" w16cid:durableId="1108888246">
    <w:abstractNumId w:val="8"/>
  </w:num>
  <w:num w:numId="13" w16cid:durableId="1137718782">
    <w:abstractNumId w:val="7"/>
  </w:num>
  <w:num w:numId="14" w16cid:durableId="849300025">
    <w:abstractNumId w:val="3"/>
  </w:num>
  <w:num w:numId="15" w16cid:durableId="520778655">
    <w:abstractNumId w:val="18"/>
  </w:num>
  <w:num w:numId="16" w16cid:durableId="1282106746">
    <w:abstractNumId w:val="9"/>
  </w:num>
  <w:num w:numId="17" w16cid:durableId="1471627397">
    <w:abstractNumId w:val="15"/>
  </w:num>
  <w:num w:numId="18" w16cid:durableId="1638798879">
    <w:abstractNumId w:val="11"/>
  </w:num>
  <w:num w:numId="19" w16cid:durableId="69471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4C"/>
    <w:rsid w:val="000022D1"/>
    <w:rsid w:val="00113B35"/>
    <w:rsid w:val="00133CCC"/>
    <w:rsid w:val="00183809"/>
    <w:rsid w:val="00191D6D"/>
    <w:rsid w:val="00326F91"/>
    <w:rsid w:val="00387001"/>
    <w:rsid w:val="003E5470"/>
    <w:rsid w:val="00441BDE"/>
    <w:rsid w:val="0047454F"/>
    <w:rsid w:val="004E7E10"/>
    <w:rsid w:val="0050702C"/>
    <w:rsid w:val="0057750B"/>
    <w:rsid w:val="005A26CA"/>
    <w:rsid w:val="006864E1"/>
    <w:rsid w:val="006A72CC"/>
    <w:rsid w:val="006F1CF6"/>
    <w:rsid w:val="007914AD"/>
    <w:rsid w:val="00882415"/>
    <w:rsid w:val="00903D97"/>
    <w:rsid w:val="009071D6"/>
    <w:rsid w:val="00921C2A"/>
    <w:rsid w:val="00991274"/>
    <w:rsid w:val="00A67129"/>
    <w:rsid w:val="00AC175F"/>
    <w:rsid w:val="00B11D4C"/>
    <w:rsid w:val="00B85F62"/>
    <w:rsid w:val="00C50C25"/>
    <w:rsid w:val="00CB4B69"/>
    <w:rsid w:val="00CC6EA6"/>
    <w:rsid w:val="00D852B0"/>
    <w:rsid w:val="00E6036C"/>
    <w:rsid w:val="00E72E7A"/>
    <w:rsid w:val="00F36D5C"/>
    <w:rsid w:val="00F6492C"/>
    <w:rsid w:val="00F727D5"/>
    <w:rsid w:val="00F90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2428EE"/>
  <w14:defaultImageDpi w14:val="300"/>
  <w15:docId w15:val="{E1532F4C-2FC1-4FAE-BB48-E2C8C55D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4C"/>
    <w:rPr>
      <w:rFonts w:ascii="Cambria" w:eastAsia="MS Mincho" w:hAnsi="Cambria" w:cs="Times New Roman"/>
    </w:rPr>
  </w:style>
  <w:style w:type="paragraph" w:styleId="Heading1">
    <w:name w:val="heading 1"/>
    <w:basedOn w:val="ListParagraph"/>
    <w:next w:val="Normal"/>
    <w:link w:val="Heading1Char"/>
    <w:uiPriority w:val="9"/>
    <w:qFormat/>
    <w:rsid w:val="00133CCC"/>
    <w:pPr>
      <w:numPr>
        <w:numId w:val="3"/>
      </w:numPr>
      <w:jc w:val="both"/>
      <w:outlineLvl w:val="0"/>
    </w:pPr>
    <w:rPr>
      <w:rFonts w:ascii="HELVETICA NEUE CONDENSED" w:eastAsia="Times New Roman" w:hAnsi="HELVETICA NEUE CONDENSED"/>
      <w:lang w:eastAsia="en-GB"/>
    </w:rPr>
  </w:style>
  <w:style w:type="paragraph" w:styleId="Heading2">
    <w:name w:val="heading 2"/>
    <w:basedOn w:val="Heading1"/>
    <w:next w:val="Normal"/>
    <w:link w:val="Heading2Char"/>
    <w:uiPriority w:val="9"/>
    <w:unhideWhenUsed/>
    <w:qFormat/>
    <w:rsid w:val="00133CCC"/>
    <w:pPr>
      <w:numPr>
        <w:ilvl w:val="1"/>
      </w:numPr>
      <w:outlineLvl w:val="1"/>
    </w:pPr>
  </w:style>
  <w:style w:type="paragraph" w:styleId="Heading3">
    <w:name w:val="heading 3"/>
    <w:basedOn w:val="Normal"/>
    <w:next w:val="Normal"/>
    <w:link w:val="Heading3Char"/>
    <w:uiPriority w:val="9"/>
    <w:semiHidden/>
    <w:unhideWhenUsed/>
    <w:qFormat/>
    <w:rsid w:val="004745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1D4C"/>
    <w:pPr>
      <w:widowControl w:val="0"/>
      <w:autoSpaceDE w:val="0"/>
      <w:autoSpaceDN w:val="0"/>
      <w:adjustRightInd w:val="0"/>
    </w:pPr>
    <w:rPr>
      <w:rFonts w:ascii="Calibri" w:eastAsia="MS Mincho" w:hAnsi="Calibri" w:cs="Calibri"/>
      <w:color w:val="000000"/>
    </w:rPr>
  </w:style>
  <w:style w:type="paragraph" w:customStyle="1" w:styleId="Heading1a">
    <w:name w:val="Heading 1a"/>
    <w:rsid w:val="00B11D4C"/>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B11D4C"/>
    <w:rPr>
      <w:color w:val="0000FF" w:themeColor="hyperlink"/>
      <w:u w:val="single"/>
    </w:rPr>
  </w:style>
  <w:style w:type="paragraph" w:styleId="NoSpacing">
    <w:name w:val="No Spacing"/>
    <w:link w:val="NoSpacingChar"/>
    <w:uiPriority w:val="1"/>
    <w:qFormat/>
    <w:rsid w:val="00B11D4C"/>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B11D4C"/>
    <w:pPr>
      <w:ind w:left="720"/>
      <w:contextualSpacing/>
    </w:pPr>
  </w:style>
  <w:style w:type="character" w:customStyle="1" w:styleId="NoSpacingChar">
    <w:name w:val="No Spacing Char"/>
    <w:basedOn w:val="DefaultParagraphFont"/>
    <w:link w:val="NoSpacing"/>
    <w:uiPriority w:val="1"/>
    <w:rsid w:val="00B11D4C"/>
    <w:rPr>
      <w:rFonts w:ascii="Cambria" w:eastAsia="MS Mincho" w:hAnsi="Cambria" w:cs="Times New Roman"/>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B11D4C"/>
    <w:rPr>
      <w:rFonts w:ascii="Cambria" w:eastAsia="MS Mincho" w:hAnsi="Cambria" w:cs="Times New Roman"/>
    </w:rPr>
  </w:style>
  <w:style w:type="paragraph" w:styleId="Title">
    <w:name w:val="Title"/>
    <w:basedOn w:val="Normal"/>
    <w:link w:val="TitleChar"/>
    <w:qFormat/>
    <w:rsid w:val="00B11D4C"/>
    <w:pPr>
      <w:jc w:val="center"/>
    </w:pPr>
    <w:rPr>
      <w:rFonts w:ascii="Times New Roman" w:eastAsia="Times New Roman" w:hAnsi="Times New Roman"/>
      <w:b/>
      <w:bCs/>
    </w:rPr>
  </w:style>
  <w:style w:type="character" w:customStyle="1" w:styleId="TitleChar">
    <w:name w:val="Title Char"/>
    <w:basedOn w:val="DefaultParagraphFont"/>
    <w:link w:val="Title"/>
    <w:rsid w:val="00B11D4C"/>
    <w:rPr>
      <w:rFonts w:ascii="Times New Roman" w:eastAsia="Times New Roman" w:hAnsi="Times New Roman" w:cs="Times New Roman"/>
      <w:b/>
      <w:bCs/>
    </w:rPr>
  </w:style>
  <w:style w:type="character" w:styleId="BookTitle">
    <w:name w:val="Book Title"/>
    <w:uiPriority w:val="33"/>
    <w:qFormat/>
    <w:rsid w:val="00B11D4C"/>
    <w:rPr>
      <w:rFonts w:ascii="Helvetica Neue" w:hAnsi="Helvetica Neue"/>
      <w:b/>
      <w:bCs/>
      <w:lang w:val="en-US"/>
    </w:rPr>
  </w:style>
  <w:style w:type="character" w:customStyle="1" w:styleId="Heading1Char">
    <w:name w:val="Heading 1 Char"/>
    <w:basedOn w:val="DefaultParagraphFont"/>
    <w:link w:val="Heading1"/>
    <w:uiPriority w:val="9"/>
    <w:rsid w:val="00133CCC"/>
    <w:rPr>
      <w:rFonts w:ascii="HELVETICA NEUE CONDENSED" w:eastAsia="Times New Roman" w:hAnsi="HELVETICA NEUE CONDENSED" w:cs="Times New Roman"/>
      <w:lang w:eastAsia="en-GB"/>
    </w:rPr>
  </w:style>
  <w:style w:type="character" w:customStyle="1" w:styleId="Heading2Char">
    <w:name w:val="Heading 2 Char"/>
    <w:basedOn w:val="DefaultParagraphFont"/>
    <w:link w:val="Heading2"/>
    <w:uiPriority w:val="9"/>
    <w:rsid w:val="00133CCC"/>
    <w:rPr>
      <w:rFonts w:ascii="HELVETICA NEUE CONDENSED" w:eastAsia="Times New Roman" w:hAnsi="HELVETICA NEUE CONDENSED" w:cs="Times New Roman"/>
      <w:lang w:eastAsia="en-GB"/>
    </w:rPr>
  </w:style>
  <w:style w:type="character" w:customStyle="1" w:styleId="Heading3Char">
    <w:name w:val="Heading 3 Char"/>
    <w:basedOn w:val="DefaultParagraphFont"/>
    <w:link w:val="Heading3"/>
    <w:uiPriority w:val="9"/>
    <w:semiHidden/>
    <w:rsid w:val="0047454F"/>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47454F"/>
    <w:rPr>
      <w:b w:val="0"/>
      <w:i w:val="0"/>
      <w:iCs/>
      <w:color w:val="7030A0"/>
    </w:rPr>
  </w:style>
  <w:style w:type="character" w:customStyle="1" w:styleId="apple-converted-space">
    <w:name w:val="apple-converted-space"/>
    <w:basedOn w:val="DefaultParagraphFont"/>
    <w:rsid w:val="0047454F"/>
  </w:style>
  <w:style w:type="paragraph" w:styleId="Revision">
    <w:name w:val="Revision"/>
    <w:hidden/>
    <w:uiPriority w:val="99"/>
    <w:semiHidden/>
    <w:rsid w:val="00191D6D"/>
    <w:rPr>
      <w:rFonts w:ascii="Cambria" w:eastAsia="MS Mincho" w:hAnsi="Cambria" w:cs="Times New Roman"/>
    </w:rPr>
  </w:style>
  <w:style w:type="paragraph" w:styleId="BalloonText">
    <w:name w:val="Balloon Text"/>
    <w:basedOn w:val="Normal"/>
    <w:link w:val="BalloonTextChar"/>
    <w:uiPriority w:val="99"/>
    <w:semiHidden/>
    <w:unhideWhenUsed/>
    <w:rsid w:val="00A671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129"/>
    <w:rPr>
      <w:rFonts w:ascii="Lucida Grande" w:eastAsia="MS Mincho" w:hAnsi="Lucida Grande" w:cs="Lucida Grande"/>
      <w:sz w:val="18"/>
      <w:szCs w:val="18"/>
    </w:rPr>
  </w:style>
  <w:style w:type="character" w:styleId="UnresolvedMention">
    <w:name w:val="Unresolved Mention"/>
    <w:basedOn w:val="DefaultParagraphFont"/>
    <w:uiPriority w:val="99"/>
    <w:semiHidden/>
    <w:unhideWhenUsed/>
    <w:rsid w:val="00387001"/>
    <w:rPr>
      <w:color w:val="605E5C"/>
      <w:shd w:val="clear" w:color="auto" w:fill="E1DFDD"/>
    </w:rPr>
  </w:style>
  <w:style w:type="table" w:styleId="TableGrid">
    <w:name w:val="Table Grid"/>
    <w:basedOn w:val="TableNormal"/>
    <w:uiPriority w:val="39"/>
    <w:rsid w:val="00E72E7A"/>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anderson@investliberia.gov.l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anderson20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d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7748</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
    </vt:vector>
  </TitlesOfParts>
  <Company>National Investment Commission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Anderson</dc:creator>
  <cp:keywords/>
  <dc:description/>
  <cp:lastModifiedBy>HP</cp:lastModifiedBy>
  <cp:revision>2</cp:revision>
  <dcterms:created xsi:type="dcterms:W3CDTF">2025-03-20T11:25:00Z</dcterms:created>
  <dcterms:modified xsi:type="dcterms:W3CDTF">2025-03-20T11:25:00Z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87169e2e6d39a792a2f94d3600f3efc5e31a240908f028c9d1cfa9f9daceb39f</vt:lpwstr>
  </property>
</Properties>
</file>